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B6C83" w14:textId="77777777" w:rsidR="00C22CA3" w:rsidRPr="00F14095" w:rsidRDefault="00C22CA3" w:rsidP="00663BE5">
      <w:pPr>
        <w:pStyle w:val="Geenafstand"/>
        <w:pBdr>
          <w:top w:val="single" w:sz="4" w:space="1" w:color="auto"/>
          <w:left w:val="single" w:sz="4" w:space="4" w:color="auto"/>
          <w:bottom w:val="single" w:sz="4" w:space="1" w:color="auto"/>
          <w:right w:val="single" w:sz="4" w:space="4" w:color="auto"/>
        </w:pBdr>
        <w:shd w:val="clear" w:color="auto" w:fill="FFFF00"/>
        <w:spacing w:line="276" w:lineRule="auto"/>
        <w:jc w:val="both"/>
        <w:rPr>
          <w:rFonts w:cstheme="minorHAnsi"/>
          <w:b/>
          <w:bCs/>
          <w:sz w:val="20"/>
          <w:szCs w:val="20"/>
        </w:rPr>
      </w:pPr>
      <w:r w:rsidRPr="00F14095">
        <w:rPr>
          <w:rFonts w:cstheme="minorHAnsi"/>
          <w:b/>
          <w:bCs/>
          <w:sz w:val="20"/>
          <w:szCs w:val="20"/>
        </w:rPr>
        <w:t>Verslag Dagelijks Bestuur LOP Ronse Basis</w:t>
      </w:r>
    </w:p>
    <w:p w14:paraId="04AE9604" w14:textId="5F83030E" w:rsidR="00C22CA3" w:rsidRPr="00F14095" w:rsidRDefault="00C22CA3" w:rsidP="00663BE5">
      <w:pPr>
        <w:pStyle w:val="Geenafstand"/>
        <w:pBdr>
          <w:top w:val="single" w:sz="4" w:space="1" w:color="auto"/>
          <w:left w:val="single" w:sz="4" w:space="4" w:color="auto"/>
          <w:bottom w:val="single" w:sz="4" w:space="1" w:color="auto"/>
          <w:right w:val="single" w:sz="4" w:space="4" w:color="auto"/>
        </w:pBdr>
        <w:shd w:val="clear" w:color="auto" w:fill="FFFF00"/>
        <w:spacing w:line="276" w:lineRule="auto"/>
        <w:jc w:val="both"/>
        <w:rPr>
          <w:rFonts w:cstheme="minorHAnsi"/>
          <w:sz w:val="20"/>
          <w:szCs w:val="20"/>
        </w:rPr>
      </w:pPr>
      <w:r>
        <w:rPr>
          <w:rFonts w:cstheme="minorHAnsi"/>
          <w:sz w:val="20"/>
          <w:szCs w:val="20"/>
        </w:rPr>
        <w:t xml:space="preserve">25 mei </w:t>
      </w:r>
      <w:r w:rsidRPr="00F14095">
        <w:rPr>
          <w:rFonts w:cstheme="minorHAnsi"/>
          <w:sz w:val="20"/>
          <w:szCs w:val="20"/>
        </w:rPr>
        <w:t>202</w:t>
      </w:r>
      <w:r>
        <w:rPr>
          <w:rFonts w:cstheme="minorHAnsi"/>
          <w:sz w:val="20"/>
          <w:szCs w:val="20"/>
        </w:rPr>
        <w:t>3</w:t>
      </w:r>
    </w:p>
    <w:p w14:paraId="38BDC250" w14:textId="77777777" w:rsidR="00C22CA3" w:rsidRPr="00F14095" w:rsidRDefault="00C22CA3" w:rsidP="00663BE5">
      <w:pPr>
        <w:spacing w:line="276" w:lineRule="auto"/>
        <w:jc w:val="both"/>
        <w:rPr>
          <w:rFonts w:cstheme="minorHAnsi"/>
          <w:sz w:val="20"/>
          <w:szCs w:val="20"/>
        </w:rPr>
      </w:pPr>
      <w:r w:rsidRPr="00F14095">
        <w:rPr>
          <w:rFonts w:cstheme="minorHAnsi"/>
          <w:sz w:val="20"/>
          <w:szCs w:val="20"/>
        </w:rPr>
        <w:t> </w:t>
      </w:r>
    </w:p>
    <w:p w14:paraId="62D44D01" w14:textId="77777777" w:rsidR="00C22CA3" w:rsidRPr="00F14095" w:rsidRDefault="00C22CA3" w:rsidP="00663BE5">
      <w:pPr>
        <w:shd w:val="clear" w:color="auto" w:fill="A8D08D" w:themeFill="accent6" w:themeFillTint="99"/>
        <w:spacing w:line="276" w:lineRule="auto"/>
        <w:jc w:val="both"/>
        <w:rPr>
          <w:rFonts w:cstheme="minorHAnsi"/>
          <w:b/>
          <w:sz w:val="20"/>
          <w:szCs w:val="20"/>
        </w:rPr>
      </w:pPr>
      <w:r w:rsidRPr="00F14095">
        <w:rPr>
          <w:rFonts w:cstheme="minorHAnsi"/>
          <w:sz w:val="20"/>
          <w:szCs w:val="20"/>
        </w:rPr>
        <w:t> </w:t>
      </w:r>
      <w:r w:rsidRPr="00F14095">
        <w:rPr>
          <w:rFonts w:cstheme="minorHAnsi"/>
          <w:b/>
          <w:sz w:val="20"/>
          <w:szCs w:val="20"/>
        </w:rPr>
        <w:t>Aanwezig / Verontschuldigd (A/V)</w:t>
      </w: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C22CA3" w:rsidRPr="00F14095" w14:paraId="1BEB8D1A"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59B0652" w14:textId="77777777" w:rsidR="00C22CA3" w:rsidRPr="00F14095" w:rsidRDefault="00C22CA3" w:rsidP="00663BE5">
            <w:pPr>
              <w:spacing w:line="276" w:lineRule="auto"/>
              <w:jc w:val="both"/>
              <w:rPr>
                <w:rFonts w:cstheme="minorHAnsi"/>
                <w:sz w:val="20"/>
                <w:szCs w:val="20"/>
              </w:rPr>
            </w:pPr>
            <w:r w:rsidRPr="00F14095">
              <w:rPr>
                <w:rFonts w:cstheme="minorHAnsi"/>
                <w:sz w:val="20"/>
                <w:szCs w:val="20"/>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74E1AEF"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A6BFD91" w14:textId="77777777"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A</w:t>
            </w:r>
          </w:p>
        </w:tc>
      </w:tr>
      <w:tr w:rsidR="00C22CA3" w:rsidRPr="00F14095" w14:paraId="6391307E"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690E7CD" w14:textId="77777777" w:rsidR="00C22CA3" w:rsidRPr="00F14095" w:rsidRDefault="00C22CA3" w:rsidP="00663BE5">
            <w:pPr>
              <w:spacing w:line="276" w:lineRule="auto"/>
              <w:jc w:val="both"/>
              <w:rPr>
                <w:rFonts w:cstheme="minorHAnsi"/>
                <w:sz w:val="20"/>
                <w:szCs w:val="20"/>
              </w:rPr>
            </w:pPr>
            <w:r w:rsidRPr="00F14095">
              <w:rPr>
                <w:rFonts w:cstheme="minorHAnsi"/>
                <w:sz w:val="20"/>
                <w:szCs w:val="20"/>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701976A4"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BE9633F"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A</w:t>
            </w:r>
          </w:p>
        </w:tc>
      </w:tr>
      <w:tr w:rsidR="00C22CA3" w:rsidRPr="00F14095" w14:paraId="6B1B4EAE" w14:textId="77777777" w:rsidTr="000E45C3">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3FE2BFC" w14:textId="77777777" w:rsidR="00C22CA3" w:rsidRPr="00F14095" w:rsidRDefault="00C22CA3" w:rsidP="00663BE5">
            <w:pPr>
              <w:pStyle w:val="Geenafstand"/>
              <w:spacing w:line="276" w:lineRule="auto"/>
              <w:jc w:val="both"/>
              <w:rPr>
                <w:rFonts w:cstheme="minorHAnsi"/>
                <w:sz w:val="20"/>
                <w:szCs w:val="20"/>
              </w:rPr>
            </w:pPr>
            <w:r>
              <w:rPr>
                <w:rFonts w:cstheme="minorHAnsi"/>
                <w:sz w:val="20"/>
                <w:szCs w:val="20"/>
              </w:rPr>
              <w:t>Lindsay Theunissen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8EA570F" w14:textId="77777777" w:rsidR="00C22CA3" w:rsidRPr="00F14095" w:rsidRDefault="00C22CA3" w:rsidP="00663BE5">
            <w:pPr>
              <w:pStyle w:val="Geenafstand"/>
              <w:spacing w:line="276" w:lineRule="auto"/>
              <w:jc w:val="both"/>
              <w:rPr>
                <w:rFonts w:cstheme="minorHAnsi"/>
                <w:snapToGrid w:val="0"/>
                <w:sz w:val="20"/>
                <w:szCs w:val="20"/>
              </w:rPr>
            </w:pPr>
            <w:r w:rsidRPr="00F14095">
              <w:rPr>
                <w:rFonts w:cstheme="minorHAnsi"/>
                <w:snapToGrid w:val="0"/>
                <w:sz w:val="20"/>
                <w:szCs w:val="2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311AC599" w14:textId="1EB7F714" w:rsidR="00C22CA3" w:rsidRPr="00F14095" w:rsidRDefault="00C22CA3" w:rsidP="00663BE5">
            <w:pPr>
              <w:pStyle w:val="Geenafstand"/>
              <w:spacing w:line="276" w:lineRule="auto"/>
              <w:jc w:val="both"/>
              <w:rPr>
                <w:rFonts w:cstheme="minorHAnsi"/>
                <w:snapToGrid w:val="0"/>
                <w:sz w:val="20"/>
                <w:szCs w:val="20"/>
              </w:rPr>
            </w:pPr>
            <w:r>
              <w:rPr>
                <w:rFonts w:cstheme="minorHAnsi"/>
                <w:snapToGrid w:val="0"/>
                <w:sz w:val="20"/>
                <w:szCs w:val="20"/>
              </w:rPr>
              <w:t>V</w:t>
            </w:r>
          </w:p>
        </w:tc>
      </w:tr>
      <w:tr w:rsidR="00C22CA3" w:rsidRPr="00F14095" w14:paraId="180D94E7" w14:textId="77777777" w:rsidTr="000E45C3">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1A649B9" w14:textId="77777777" w:rsidR="00C22CA3" w:rsidRPr="00F14095" w:rsidRDefault="00C22CA3" w:rsidP="00663BE5">
            <w:pPr>
              <w:pStyle w:val="Geenafstand"/>
              <w:spacing w:line="276" w:lineRule="auto"/>
              <w:jc w:val="both"/>
              <w:rPr>
                <w:rFonts w:cstheme="minorHAnsi"/>
                <w:sz w:val="20"/>
                <w:szCs w:val="20"/>
              </w:rPr>
            </w:pPr>
            <w:r>
              <w:rPr>
                <w:rFonts w:cstheme="minorHAnsi"/>
                <w:sz w:val="20"/>
                <w:szCs w:val="20"/>
              </w:rPr>
              <w:t>Ludwig Van Tendeloo</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366EFE3" w14:textId="77777777" w:rsidR="00C22CA3" w:rsidRPr="00F14095" w:rsidRDefault="00C22CA3" w:rsidP="00663BE5">
            <w:pPr>
              <w:pStyle w:val="Geenafstand"/>
              <w:spacing w:line="276" w:lineRule="auto"/>
              <w:jc w:val="both"/>
              <w:rPr>
                <w:rFonts w:cstheme="minorHAnsi"/>
                <w:snapToGrid w:val="0"/>
                <w:sz w:val="20"/>
                <w:szCs w:val="20"/>
                <w:lang w:val="en-GB"/>
              </w:rPr>
            </w:pPr>
            <w:r>
              <w:rPr>
                <w:rFonts w:cstheme="minorHAnsi"/>
                <w:snapToGrid w:val="0"/>
                <w:sz w:val="20"/>
                <w:szCs w:val="20"/>
                <w:lang w:val="en-GB"/>
              </w:rPr>
              <w:t xml:space="preserve">GO! </w:t>
            </w:r>
            <w:proofErr w:type="spellStart"/>
            <w:r>
              <w:rPr>
                <w:rFonts w:cstheme="minorHAnsi"/>
                <w:snapToGrid w:val="0"/>
                <w:sz w:val="20"/>
                <w:szCs w:val="20"/>
                <w:lang w:val="en-GB"/>
              </w:rPr>
              <w:t>Scholengroep</w:t>
            </w:r>
            <w:proofErr w:type="spellEnd"/>
            <w:r>
              <w:rPr>
                <w:rFonts w:cstheme="minorHAnsi"/>
                <w:snapToGrid w:val="0"/>
                <w:sz w:val="20"/>
                <w:szCs w:val="20"/>
                <w:lang w:val="en-GB"/>
              </w:rPr>
              <w:t xml:space="preserve">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F0D9B5A" w14:textId="77777777" w:rsidR="00C22CA3" w:rsidRPr="00F14095" w:rsidRDefault="00C22CA3" w:rsidP="00663BE5">
            <w:pPr>
              <w:pStyle w:val="Geenafstand"/>
              <w:spacing w:line="276" w:lineRule="auto"/>
              <w:jc w:val="both"/>
              <w:rPr>
                <w:rFonts w:cstheme="minorHAnsi"/>
                <w:snapToGrid w:val="0"/>
                <w:sz w:val="20"/>
                <w:szCs w:val="20"/>
              </w:rPr>
            </w:pPr>
            <w:r>
              <w:rPr>
                <w:rFonts w:cstheme="minorHAnsi"/>
                <w:snapToGrid w:val="0"/>
                <w:sz w:val="20"/>
                <w:szCs w:val="20"/>
              </w:rPr>
              <w:t>V</w:t>
            </w:r>
          </w:p>
        </w:tc>
      </w:tr>
      <w:tr w:rsidR="00C22CA3" w:rsidRPr="00F14095" w14:paraId="4F37CEA1"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C162726" w14:textId="75608A21" w:rsidR="00C22CA3" w:rsidRPr="00F14095" w:rsidRDefault="002F10C7" w:rsidP="00663BE5">
            <w:pPr>
              <w:spacing w:line="276" w:lineRule="auto"/>
              <w:jc w:val="both"/>
              <w:rPr>
                <w:rFonts w:cstheme="minorHAnsi"/>
                <w:sz w:val="20"/>
                <w:szCs w:val="20"/>
              </w:rPr>
            </w:pPr>
            <w:r>
              <w:rPr>
                <w:rFonts w:cstheme="minorHAnsi"/>
                <w:sz w:val="20"/>
                <w:szCs w:val="20"/>
              </w:rPr>
              <w:t>Katrien (zorgcoördinator)</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58E8D6B6"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781F242" w14:textId="05AFB395" w:rsidR="00C22CA3" w:rsidRPr="00F14095" w:rsidRDefault="002F10C7" w:rsidP="00663BE5">
            <w:pPr>
              <w:spacing w:line="276" w:lineRule="auto"/>
              <w:jc w:val="both"/>
              <w:rPr>
                <w:rFonts w:cstheme="minorHAnsi"/>
                <w:snapToGrid w:val="0"/>
                <w:sz w:val="20"/>
                <w:szCs w:val="20"/>
                <w:lang w:val="fr-FR"/>
              </w:rPr>
            </w:pPr>
            <w:r>
              <w:rPr>
                <w:rFonts w:cstheme="minorHAnsi"/>
                <w:snapToGrid w:val="0"/>
                <w:sz w:val="20"/>
                <w:szCs w:val="20"/>
                <w:lang w:val="fr-FR"/>
              </w:rPr>
              <w:t>A</w:t>
            </w:r>
          </w:p>
        </w:tc>
      </w:tr>
      <w:tr w:rsidR="00C22CA3" w:rsidRPr="00F14095" w14:paraId="18A980AC"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AFECBAF" w14:textId="77777777" w:rsidR="00C22CA3" w:rsidRPr="00F14095" w:rsidRDefault="00C22CA3" w:rsidP="00663BE5">
            <w:pPr>
              <w:spacing w:line="276" w:lineRule="auto"/>
              <w:jc w:val="both"/>
              <w:rPr>
                <w:rFonts w:cstheme="minorHAnsi"/>
                <w:sz w:val="20"/>
                <w:szCs w:val="20"/>
              </w:rPr>
            </w:pPr>
            <w:r>
              <w:rPr>
                <w:rFonts w:cstheme="minorHAnsi"/>
                <w:sz w:val="20"/>
                <w:szCs w:val="20"/>
              </w:rPr>
              <w:t>Bernadette Dingenen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0BD8C036"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 xml:space="preserve">Coördinerend directeur </w:t>
            </w:r>
            <w:r>
              <w:rPr>
                <w:rFonts w:cstheme="minorHAnsi"/>
                <w:snapToGrid w:val="0"/>
                <w:sz w:val="20"/>
                <w:szCs w:val="20"/>
              </w:rPr>
              <w:t>KO</w:t>
            </w:r>
            <w:r w:rsidRPr="00F14095">
              <w:rPr>
                <w:rFonts w:cstheme="minorHAnsi"/>
                <w:snapToGrid w:val="0"/>
                <w:sz w:val="20"/>
                <w:szCs w:val="20"/>
              </w:rPr>
              <w:t xml:space="preserve">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5527D9C" w14:textId="77777777" w:rsidR="00C22CA3" w:rsidRPr="00F14095" w:rsidRDefault="00C22CA3" w:rsidP="00663BE5">
            <w:pPr>
              <w:spacing w:line="276" w:lineRule="auto"/>
              <w:jc w:val="both"/>
              <w:rPr>
                <w:rFonts w:cstheme="minorHAnsi"/>
                <w:snapToGrid w:val="0"/>
                <w:sz w:val="20"/>
                <w:szCs w:val="20"/>
                <w:lang w:val="fr-FR"/>
              </w:rPr>
            </w:pPr>
            <w:r>
              <w:rPr>
                <w:rFonts w:cstheme="minorHAnsi"/>
                <w:snapToGrid w:val="0"/>
                <w:sz w:val="20"/>
                <w:szCs w:val="20"/>
                <w:lang w:val="fr-FR"/>
              </w:rPr>
              <w:t>V</w:t>
            </w:r>
          </w:p>
        </w:tc>
      </w:tr>
      <w:tr w:rsidR="00C22CA3" w:rsidRPr="00F14095" w14:paraId="73554F10"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39BA0666" w14:textId="77777777" w:rsidR="00C22CA3" w:rsidRPr="00F14095" w:rsidRDefault="00C22CA3" w:rsidP="00663BE5">
            <w:pPr>
              <w:spacing w:line="276" w:lineRule="auto"/>
              <w:jc w:val="both"/>
              <w:rPr>
                <w:rFonts w:cstheme="minorHAnsi"/>
                <w:sz w:val="20"/>
                <w:szCs w:val="20"/>
              </w:rPr>
            </w:pPr>
            <w:r w:rsidRPr="00F14095">
              <w:rPr>
                <w:rFonts w:cstheme="minorHAnsi"/>
                <w:sz w:val="20"/>
                <w:szCs w:val="20"/>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30944E92" w14:textId="77777777" w:rsidR="00C22CA3" w:rsidRPr="00F14095" w:rsidRDefault="00C22CA3" w:rsidP="00663BE5">
            <w:pPr>
              <w:spacing w:line="276" w:lineRule="auto"/>
              <w:jc w:val="both"/>
              <w:rPr>
                <w:rFonts w:cstheme="minorHAnsi"/>
                <w:snapToGrid w:val="0"/>
                <w:sz w:val="20"/>
                <w:szCs w:val="20"/>
                <w:lang w:val="en-GB"/>
              </w:rPr>
            </w:pPr>
            <w:r w:rsidRPr="00F14095">
              <w:rPr>
                <w:rFonts w:cstheme="minorHAnsi"/>
                <w:snapToGrid w:val="0"/>
                <w:sz w:val="20"/>
                <w:szCs w:val="20"/>
                <w:lang w:val="en-GB"/>
              </w:rPr>
              <w:t>KO</w:t>
            </w:r>
            <w:r>
              <w:rPr>
                <w:rFonts w:cstheme="minorHAnsi"/>
                <w:snapToGrid w:val="0"/>
                <w:sz w:val="20"/>
                <w:szCs w:val="20"/>
                <w:lang w:val="en-GB"/>
              </w:rPr>
              <w:t xml:space="preserve"> </w:t>
            </w:r>
            <w:r w:rsidRPr="00F14095">
              <w:rPr>
                <w:rFonts w:cstheme="minorHAnsi"/>
                <w:snapToGrid w:val="0"/>
                <w:sz w:val="20"/>
                <w:szCs w:val="20"/>
                <w:lang w:val="en-GB"/>
              </w:rPr>
              <w:t>Ronse Campus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49716DF" w14:textId="77777777" w:rsidR="00C22CA3" w:rsidRPr="00F14095" w:rsidRDefault="00C22CA3" w:rsidP="00663BE5">
            <w:pPr>
              <w:spacing w:line="276" w:lineRule="auto"/>
              <w:jc w:val="both"/>
              <w:rPr>
                <w:rFonts w:cstheme="minorHAnsi"/>
                <w:snapToGrid w:val="0"/>
                <w:sz w:val="20"/>
                <w:szCs w:val="20"/>
                <w:lang w:val="en-GB"/>
              </w:rPr>
            </w:pPr>
            <w:r>
              <w:rPr>
                <w:rFonts w:cstheme="minorHAnsi"/>
                <w:snapToGrid w:val="0"/>
                <w:sz w:val="20"/>
                <w:szCs w:val="20"/>
                <w:lang w:val="en-GB"/>
              </w:rPr>
              <w:t>V</w:t>
            </w:r>
          </w:p>
        </w:tc>
      </w:tr>
      <w:tr w:rsidR="00C22CA3" w:rsidRPr="00F14095" w14:paraId="0D90E03C"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AC701CA" w14:textId="77777777" w:rsidR="00C22CA3" w:rsidRPr="00F14095" w:rsidRDefault="00C22CA3" w:rsidP="00663BE5">
            <w:pPr>
              <w:spacing w:line="276" w:lineRule="auto"/>
              <w:jc w:val="both"/>
              <w:rPr>
                <w:rFonts w:cstheme="minorHAnsi"/>
                <w:sz w:val="20"/>
                <w:szCs w:val="20"/>
              </w:rPr>
            </w:pPr>
            <w:r>
              <w:rPr>
                <w:rFonts w:cstheme="minorHAnsi"/>
                <w:sz w:val="20"/>
                <w:szCs w:val="20"/>
              </w:rPr>
              <w:t>Sabine Coppens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F9C684B" w14:textId="77777777" w:rsidR="00C22CA3" w:rsidRPr="00F14095" w:rsidRDefault="00C22CA3" w:rsidP="00663BE5">
            <w:pPr>
              <w:spacing w:line="276" w:lineRule="auto"/>
              <w:jc w:val="both"/>
              <w:rPr>
                <w:rFonts w:cstheme="minorHAnsi"/>
                <w:snapToGrid w:val="0"/>
                <w:sz w:val="20"/>
                <w:szCs w:val="20"/>
                <w:lang w:val="en-GB"/>
              </w:rPr>
            </w:pPr>
            <w:r w:rsidRPr="00F14095">
              <w:rPr>
                <w:rFonts w:cstheme="minorHAnsi"/>
                <w:snapToGrid w:val="0"/>
                <w:sz w:val="20"/>
                <w:szCs w:val="2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1E59CAC8" w14:textId="77777777" w:rsidR="00C22CA3" w:rsidRPr="00F14095" w:rsidRDefault="00C22CA3" w:rsidP="00663BE5">
            <w:pPr>
              <w:spacing w:line="276" w:lineRule="auto"/>
              <w:jc w:val="both"/>
              <w:rPr>
                <w:rFonts w:cstheme="minorHAnsi"/>
                <w:snapToGrid w:val="0"/>
                <w:sz w:val="20"/>
                <w:szCs w:val="20"/>
                <w:lang w:val="en-GB"/>
              </w:rPr>
            </w:pPr>
            <w:r>
              <w:rPr>
                <w:rFonts w:cstheme="minorHAnsi"/>
                <w:snapToGrid w:val="0"/>
                <w:sz w:val="20"/>
                <w:szCs w:val="20"/>
                <w:lang w:val="en-GB"/>
              </w:rPr>
              <w:t>A</w:t>
            </w:r>
          </w:p>
          <w:p w14:paraId="75C523B5" w14:textId="77777777" w:rsidR="00C22CA3" w:rsidRPr="00F14095" w:rsidRDefault="00C22CA3" w:rsidP="00663BE5">
            <w:pPr>
              <w:spacing w:line="276" w:lineRule="auto"/>
              <w:jc w:val="both"/>
              <w:rPr>
                <w:rFonts w:cstheme="minorHAnsi"/>
                <w:snapToGrid w:val="0"/>
                <w:sz w:val="20"/>
                <w:szCs w:val="20"/>
                <w:lang w:val="en-GB"/>
              </w:rPr>
            </w:pPr>
          </w:p>
          <w:p w14:paraId="26F7DAC8" w14:textId="77777777" w:rsidR="00C22CA3" w:rsidRPr="00F14095" w:rsidRDefault="00C22CA3" w:rsidP="00663BE5">
            <w:pPr>
              <w:spacing w:line="276" w:lineRule="auto"/>
              <w:jc w:val="both"/>
              <w:rPr>
                <w:rFonts w:cstheme="minorHAnsi"/>
                <w:snapToGrid w:val="0"/>
                <w:sz w:val="20"/>
                <w:szCs w:val="20"/>
                <w:lang w:val="en-GB"/>
              </w:rPr>
            </w:pPr>
          </w:p>
        </w:tc>
      </w:tr>
      <w:tr w:rsidR="00C22CA3" w:rsidRPr="00F14095" w14:paraId="3BD0E4CA"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09F70C68" w14:textId="77777777" w:rsidR="00C22CA3" w:rsidRPr="00F14095" w:rsidRDefault="00C22CA3" w:rsidP="00663BE5">
            <w:pPr>
              <w:spacing w:line="276" w:lineRule="auto"/>
              <w:jc w:val="both"/>
              <w:rPr>
                <w:rFonts w:cstheme="minorHAnsi"/>
                <w:sz w:val="20"/>
                <w:szCs w:val="20"/>
              </w:rPr>
            </w:pPr>
            <w:r w:rsidRPr="00F14095">
              <w:rPr>
                <w:rFonts w:cstheme="minorHAnsi"/>
                <w:sz w:val="20"/>
                <w:szCs w:val="20"/>
              </w:rPr>
              <w:t>Michael De Herdt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5A3A481" w14:textId="77777777" w:rsidR="00C22CA3" w:rsidRPr="00F14095" w:rsidRDefault="00C22CA3" w:rsidP="00663BE5">
            <w:pPr>
              <w:spacing w:line="276" w:lineRule="auto"/>
              <w:jc w:val="both"/>
              <w:rPr>
                <w:rFonts w:cstheme="minorHAnsi"/>
                <w:snapToGrid w:val="0"/>
                <w:sz w:val="20"/>
                <w:szCs w:val="20"/>
                <w:lang w:val="en-GB"/>
              </w:rPr>
            </w:pPr>
            <w:r w:rsidRPr="00F14095">
              <w:rPr>
                <w:rFonts w:cstheme="minorHAnsi"/>
                <w:snapToGrid w:val="0"/>
                <w:sz w:val="20"/>
                <w:szCs w:val="20"/>
                <w:lang w:val="en-GB"/>
              </w:rPr>
              <w:t>Steinerschool De Ringelwikke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1EAE7F1" w14:textId="77777777" w:rsidR="00C22CA3" w:rsidRPr="00F14095" w:rsidRDefault="00C22CA3" w:rsidP="00663BE5">
            <w:pPr>
              <w:spacing w:line="276" w:lineRule="auto"/>
              <w:jc w:val="both"/>
              <w:rPr>
                <w:rFonts w:cstheme="minorHAnsi"/>
                <w:snapToGrid w:val="0"/>
                <w:sz w:val="20"/>
                <w:szCs w:val="20"/>
                <w:lang w:val="en-GB"/>
              </w:rPr>
            </w:pPr>
            <w:r w:rsidRPr="00F14095">
              <w:rPr>
                <w:rFonts w:cstheme="minorHAnsi"/>
                <w:snapToGrid w:val="0"/>
                <w:sz w:val="20"/>
                <w:szCs w:val="20"/>
                <w:lang w:val="en-GB"/>
              </w:rPr>
              <w:t>V</w:t>
            </w:r>
          </w:p>
        </w:tc>
      </w:tr>
      <w:tr w:rsidR="00C22CA3" w:rsidRPr="00F14095" w14:paraId="338E4A26"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7E5E3DC" w14:textId="00526D36" w:rsidR="00C22CA3" w:rsidRPr="00F14095" w:rsidRDefault="00C22CA3" w:rsidP="00663BE5">
            <w:pPr>
              <w:spacing w:line="276" w:lineRule="auto"/>
              <w:jc w:val="both"/>
              <w:rPr>
                <w:rFonts w:cstheme="minorHAnsi"/>
                <w:sz w:val="20"/>
                <w:szCs w:val="20"/>
              </w:rPr>
            </w:pP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9635DE4"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6415CE0A" w14:textId="7F090D30"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V</w:t>
            </w:r>
          </w:p>
        </w:tc>
      </w:tr>
      <w:tr w:rsidR="00C22CA3" w:rsidRPr="00F14095" w14:paraId="27D11ECB"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4BF5896" w14:textId="77777777" w:rsidR="00C22CA3" w:rsidRPr="00F14095" w:rsidRDefault="00C22CA3" w:rsidP="00663BE5">
            <w:pPr>
              <w:spacing w:line="276" w:lineRule="auto"/>
              <w:jc w:val="both"/>
              <w:rPr>
                <w:rFonts w:cstheme="minorHAnsi"/>
                <w:sz w:val="20"/>
                <w:szCs w:val="20"/>
              </w:rPr>
            </w:pPr>
            <w:r w:rsidRPr="00F14095">
              <w:rPr>
                <w:rFonts w:cstheme="minorHAnsi"/>
                <w:sz w:val="20"/>
                <w:szCs w:val="20"/>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BB668F4"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FE53939" w14:textId="7CD89AE3"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A</w:t>
            </w:r>
          </w:p>
        </w:tc>
      </w:tr>
      <w:tr w:rsidR="00C22CA3" w:rsidRPr="00F14095" w14:paraId="2ACC61FA"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1C97187B" w14:textId="77777777" w:rsidR="00C22CA3" w:rsidRPr="00F14095" w:rsidRDefault="00C22CA3" w:rsidP="00663BE5">
            <w:pPr>
              <w:spacing w:line="276" w:lineRule="auto"/>
              <w:jc w:val="both"/>
              <w:rPr>
                <w:rFonts w:cstheme="minorHAnsi"/>
                <w:sz w:val="20"/>
                <w:szCs w:val="20"/>
              </w:rPr>
            </w:pPr>
            <w:r>
              <w:rPr>
                <w:rFonts w:cstheme="minorHAnsi"/>
                <w:sz w:val="20"/>
                <w:szCs w:val="20"/>
              </w:rPr>
              <w:t>Valerie Deroubaix</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B92EC24"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E7A0986" w14:textId="77777777"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V</w:t>
            </w:r>
          </w:p>
        </w:tc>
      </w:tr>
      <w:tr w:rsidR="00C22CA3" w:rsidRPr="00F14095" w14:paraId="75C08A00"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DD776E1" w14:textId="77777777" w:rsidR="00C22CA3" w:rsidRPr="00F14095" w:rsidRDefault="00C22CA3" w:rsidP="00663BE5">
            <w:pPr>
              <w:spacing w:line="276" w:lineRule="auto"/>
              <w:jc w:val="both"/>
              <w:rPr>
                <w:rFonts w:cstheme="minorHAnsi"/>
                <w:sz w:val="20"/>
                <w:szCs w:val="20"/>
              </w:rPr>
            </w:pPr>
            <w:r w:rsidRPr="00F14095">
              <w:rPr>
                <w:rFonts w:cstheme="minorHAnsi"/>
                <w:sz w:val="20"/>
                <w:szCs w:val="20"/>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DF88562"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Agentschap Integratie &amp; Inburgering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221CCF4" w14:textId="77777777"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V</w:t>
            </w:r>
          </w:p>
        </w:tc>
      </w:tr>
      <w:tr w:rsidR="00C22CA3" w:rsidRPr="00F14095" w14:paraId="734E6A38"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767B0846" w14:textId="31378A81" w:rsidR="00C22CA3" w:rsidRPr="00F14095" w:rsidRDefault="00C22CA3" w:rsidP="00663BE5">
            <w:pPr>
              <w:spacing w:line="276" w:lineRule="auto"/>
              <w:jc w:val="both"/>
              <w:rPr>
                <w:rFonts w:cstheme="minorHAnsi"/>
                <w:sz w:val="20"/>
                <w:szCs w:val="20"/>
              </w:rPr>
            </w:pPr>
            <w:r>
              <w:rPr>
                <w:rFonts w:cstheme="minorHAnsi"/>
                <w:sz w:val="20"/>
                <w:szCs w:val="20"/>
              </w:rPr>
              <w:t>Liese De Smedt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68F96362"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SAAMO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2668D7A" w14:textId="77777777"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A</w:t>
            </w:r>
          </w:p>
        </w:tc>
      </w:tr>
      <w:tr w:rsidR="00C22CA3" w:rsidRPr="00F14095" w14:paraId="3E29BD3B"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224DCB93" w14:textId="77777777" w:rsidR="00C22CA3" w:rsidRPr="00F14095" w:rsidRDefault="00C22CA3" w:rsidP="00663BE5">
            <w:pPr>
              <w:spacing w:line="276" w:lineRule="auto"/>
              <w:jc w:val="both"/>
              <w:rPr>
                <w:rFonts w:cstheme="minorHAnsi"/>
                <w:sz w:val="20"/>
                <w:szCs w:val="20"/>
              </w:rPr>
            </w:pPr>
            <w:r>
              <w:rPr>
                <w:rFonts w:cstheme="minorHAnsi"/>
                <w:sz w:val="20"/>
                <w:szCs w:val="20"/>
              </w:rPr>
              <w:t>Nora Dissoune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D87892A" w14:textId="77777777"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Wiegwijs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73A5E406" w14:textId="77777777"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V</w:t>
            </w:r>
          </w:p>
        </w:tc>
      </w:tr>
      <w:tr w:rsidR="00C22CA3" w:rsidRPr="00F14095" w14:paraId="56CF2EEE"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24D4E6F" w14:textId="77777777" w:rsidR="00C22CA3" w:rsidRPr="00F14095" w:rsidRDefault="00C22CA3" w:rsidP="00663BE5">
            <w:pPr>
              <w:spacing w:line="276" w:lineRule="auto"/>
              <w:jc w:val="both"/>
              <w:rPr>
                <w:rFonts w:cstheme="minorHAnsi"/>
                <w:sz w:val="20"/>
                <w:szCs w:val="20"/>
              </w:rPr>
            </w:pPr>
            <w:r>
              <w:rPr>
                <w:rFonts w:cstheme="minorHAnsi"/>
                <w:sz w:val="20"/>
                <w:szCs w:val="20"/>
              </w:rPr>
              <w:t>Eveline Baelde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4AC6D589" w14:textId="77777777"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Taalcoach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48FAC11C" w14:textId="4C030AF4" w:rsidR="00C22CA3" w:rsidRPr="00F14095" w:rsidRDefault="00C22CA3" w:rsidP="00663BE5">
            <w:pPr>
              <w:spacing w:line="276" w:lineRule="auto"/>
              <w:jc w:val="both"/>
              <w:rPr>
                <w:rFonts w:cstheme="minorHAnsi"/>
                <w:snapToGrid w:val="0"/>
                <w:sz w:val="20"/>
                <w:szCs w:val="20"/>
              </w:rPr>
            </w:pPr>
            <w:r>
              <w:rPr>
                <w:rFonts w:cstheme="minorHAnsi"/>
                <w:snapToGrid w:val="0"/>
                <w:sz w:val="20"/>
                <w:szCs w:val="20"/>
              </w:rPr>
              <w:t>V</w:t>
            </w:r>
          </w:p>
        </w:tc>
      </w:tr>
      <w:tr w:rsidR="00C22CA3" w:rsidRPr="00F14095" w14:paraId="4E77754C"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65483F8B" w14:textId="77777777" w:rsidR="00C22CA3" w:rsidRDefault="00C22CA3" w:rsidP="00663BE5">
            <w:pPr>
              <w:spacing w:line="276" w:lineRule="auto"/>
              <w:jc w:val="both"/>
              <w:rPr>
                <w:rFonts w:cstheme="minorHAnsi"/>
                <w:sz w:val="20"/>
                <w:szCs w:val="20"/>
              </w:rPr>
            </w:pPr>
            <w:r>
              <w:rPr>
                <w:rFonts w:cstheme="minorHAnsi"/>
                <w:sz w:val="20"/>
                <w:szCs w:val="20"/>
              </w:rPr>
              <w:t>Katrien Kiekens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1FBAA498" w14:textId="77777777" w:rsidR="00C22CA3" w:rsidRDefault="00C22CA3" w:rsidP="00663BE5">
            <w:pPr>
              <w:spacing w:line="276" w:lineRule="auto"/>
              <w:jc w:val="both"/>
              <w:rPr>
                <w:rFonts w:cstheme="minorHAnsi"/>
                <w:snapToGrid w:val="0"/>
                <w:sz w:val="20"/>
                <w:szCs w:val="20"/>
              </w:rPr>
            </w:pPr>
            <w:r>
              <w:rPr>
                <w:rFonts w:cstheme="minorHAnsi"/>
                <w:snapToGrid w:val="0"/>
                <w:sz w:val="20"/>
                <w:szCs w:val="20"/>
              </w:rPr>
              <w:t>Afdelingshoofd Leven &amp; welzijn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564920AD" w14:textId="77777777" w:rsidR="00C22CA3" w:rsidRDefault="00C22CA3" w:rsidP="00663BE5">
            <w:pPr>
              <w:spacing w:line="276" w:lineRule="auto"/>
              <w:jc w:val="both"/>
              <w:rPr>
                <w:rFonts w:cstheme="minorHAnsi"/>
                <w:snapToGrid w:val="0"/>
                <w:sz w:val="20"/>
                <w:szCs w:val="20"/>
              </w:rPr>
            </w:pPr>
            <w:r>
              <w:rPr>
                <w:rFonts w:cstheme="minorHAnsi"/>
                <w:snapToGrid w:val="0"/>
                <w:sz w:val="20"/>
                <w:szCs w:val="20"/>
              </w:rPr>
              <w:t>V</w:t>
            </w:r>
          </w:p>
        </w:tc>
      </w:tr>
      <w:tr w:rsidR="00C22CA3" w:rsidRPr="00F14095" w14:paraId="74A40156" w14:textId="77777777" w:rsidTr="000E45C3">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14:paraId="57DBC664" w14:textId="77777777" w:rsidR="00C22CA3" w:rsidRPr="00F14095" w:rsidRDefault="00C22CA3" w:rsidP="00663BE5">
            <w:pPr>
              <w:spacing w:line="276" w:lineRule="auto"/>
              <w:jc w:val="both"/>
              <w:rPr>
                <w:rFonts w:cstheme="minorHAnsi"/>
                <w:sz w:val="20"/>
                <w:szCs w:val="20"/>
              </w:rPr>
            </w:pPr>
            <w:r w:rsidRPr="00F14095">
              <w:rPr>
                <w:rFonts w:cstheme="minorHAnsi"/>
                <w:sz w:val="20"/>
                <w:szCs w:val="20"/>
              </w:rPr>
              <w:t>Brigitte Vanhoutte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14:paraId="2556C5BE"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Schepen van onderwijs</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14:paraId="0CECD495" w14:textId="77777777" w:rsidR="00C22CA3" w:rsidRPr="00F14095" w:rsidRDefault="00C22CA3" w:rsidP="00663BE5">
            <w:pPr>
              <w:spacing w:line="276" w:lineRule="auto"/>
              <w:jc w:val="both"/>
              <w:rPr>
                <w:rFonts w:cstheme="minorHAnsi"/>
                <w:snapToGrid w:val="0"/>
                <w:sz w:val="20"/>
                <w:szCs w:val="20"/>
              </w:rPr>
            </w:pPr>
            <w:r w:rsidRPr="00F14095">
              <w:rPr>
                <w:rFonts w:cstheme="minorHAnsi"/>
                <w:snapToGrid w:val="0"/>
                <w:sz w:val="20"/>
                <w:szCs w:val="20"/>
              </w:rPr>
              <w:t>V</w:t>
            </w:r>
          </w:p>
        </w:tc>
      </w:tr>
    </w:tbl>
    <w:p w14:paraId="52D43CB2" w14:textId="77777777" w:rsidR="00C22CA3" w:rsidRDefault="00C22CA3" w:rsidP="00663BE5">
      <w:pPr>
        <w:pStyle w:val="Geenafstand"/>
        <w:spacing w:line="276" w:lineRule="auto"/>
        <w:jc w:val="both"/>
        <w:rPr>
          <w:rFonts w:cstheme="minorHAnsi"/>
          <w:sz w:val="20"/>
          <w:szCs w:val="20"/>
        </w:rPr>
      </w:pPr>
    </w:p>
    <w:p w14:paraId="33296DA1" w14:textId="77777777" w:rsidR="00C22CA3" w:rsidRPr="00F14095" w:rsidRDefault="00C22CA3" w:rsidP="00663BE5">
      <w:pPr>
        <w:pStyle w:val="Geenafstand"/>
        <w:spacing w:line="276" w:lineRule="auto"/>
        <w:jc w:val="both"/>
        <w:rPr>
          <w:rFonts w:cstheme="minorHAnsi"/>
          <w:sz w:val="20"/>
          <w:szCs w:val="20"/>
          <w:u w:val="single"/>
        </w:rPr>
      </w:pPr>
    </w:p>
    <w:p w14:paraId="575F81B8" w14:textId="77777777" w:rsidR="00C22CA3" w:rsidRPr="00F14095" w:rsidRDefault="00C22CA3" w:rsidP="00663BE5">
      <w:pPr>
        <w:shd w:val="clear" w:color="auto" w:fill="A8D08D" w:themeFill="accent6" w:themeFillTint="99"/>
        <w:tabs>
          <w:tab w:val="left" w:pos="709"/>
        </w:tabs>
        <w:spacing w:line="276" w:lineRule="auto"/>
        <w:jc w:val="both"/>
        <w:rPr>
          <w:rFonts w:cstheme="minorHAnsi"/>
          <w:b/>
          <w:sz w:val="20"/>
          <w:szCs w:val="20"/>
        </w:rPr>
      </w:pPr>
      <w:r w:rsidRPr="00F14095">
        <w:rPr>
          <w:rFonts w:cstheme="minorHAnsi"/>
          <w:b/>
          <w:sz w:val="20"/>
          <w:szCs w:val="20"/>
        </w:rPr>
        <w:t>Bijlagen</w:t>
      </w:r>
    </w:p>
    <w:p w14:paraId="06004D95" w14:textId="55C6EFB7" w:rsidR="00C22CA3" w:rsidRDefault="006E758A" w:rsidP="00663BE5">
      <w:pPr>
        <w:pStyle w:val="Geenafstand"/>
        <w:numPr>
          <w:ilvl w:val="0"/>
          <w:numId w:val="15"/>
        </w:numPr>
        <w:jc w:val="both"/>
        <w:rPr>
          <w:rFonts w:cstheme="minorHAnsi"/>
          <w:sz w:val="20"/>
          <w:szCs w:val="20"/>
        </w:rPr>
      </w:pPr>
      <w:r>
        <w:rPr>
          <w:rFonts w:cstheme="minorHAnsi"/>
          <w:sz w:val="20"/>
          <w:szCs w:val="20"/>
        </w:rPr>
        <w:t xml:space="preserve">Pp </w:t>
      </w:r>
      <w:r w:rsidR="00F6238E">
        <w:rPr>
          <w:rFonts w:cstheme="minorHAnsi"/>
          <w:sz w:val="20"/>
          <w:szCs w:val="20"/>
        </w:rPr>
        <w:t xml:space="preserve">Cijfergegevens </w:t>
      </w:r>
      <w:r>
        <w:rPr>
          <w:rFonts w:cstheme="minorHAnsi"/>
          <w:sz w:val="20"/>
          <w:szCs w:val="20"/>
        </w:rPr>
        <w:t>Aan</w:t>
      </w:r>
      <w:r w:rsidR="00F6238E">
        <w:rPr>
          <w:rFonts w:cstheme="minorHAnsi"/>
          <w:sz w:val="20"/>
          <w:szCs w:val="20"/>
        </w:rPr>
        <w:t>meldprocedure 2024-2025</w:t>
      </w:r>
    </w:p>
    <w:p w14:paraId="4BE716B2" w14:textId="74626C76" w:rsidR="00F6238E" w:rsidRDefault="00F6238E" w:rsidP="00663BE5">
      <w:pPr>
        <w:pStyle w:val="Geenafstand"/>
        <w:numPr>
          <w:ilvl w:val="0"/>
          <w:numId w:val="15"/>
        </w:numPr>
        <w:jc w:val="both"/>
        <w:rPr>
          <w:rFonts w:cstheme="minorHAnsi"/>
          <w:sz w:val="20"/>
          <w:szCs w:val="20"/>
        </w:rPr>
      </w:pPr>
      <w:r>
        <w:rPr>
          <w:rFonts w:cstheme="minorHAnsi"/>
          <w:sz w:val="20"/>
          <w:szCs w:val="20"/>
        </w:rPr>
        <w:t>Pp Leerlingenstromen Ronse Basisonderwijs 2012-2022</w:t>
      </w:r>
    </w:p>
    <w:p w14:paraId="7EE7E67F" w14:textId="4173935B" w:rsidR="00663BE5" w:rsidRDefault="00663BE5" w:rsidP="00663BE5">
      <w:pPr>
        <w:pStyle w:val="Geenafstand"/>
        <w:numPr>
          <w:ilvl w:val="0"/>
          <w:numId w:val="15"/>
        </w:numPr>
        <w:jc w:val="both"/>
        <w:rPr>
          <w:rFonts w:cstheme="minorHAnsi"/>
          <w:sz w:val="20"/>
          <w:szCs w:val="20"/>
        </w:rPr>
      </w:pPr>
      <w:r>
        <w:rPr>
          <w:rFonts w:cstheme="minorHAnsi"/>
          <w:sz w:val="20"/>
          <w:szCs w:val="20"/>
        </w:rPr>
        <w:t xml:space="preserve">Pp Expeditie Geluk </w:t>
      </w:r>
      <w:r w:rsidR="009A1F37">
        <w:rPr>
          <w:rFonts w:cstheme="minorHAnsi"/>
          <w:sz w:val="20"/>
          <w:szCs w:val="20"/>
        </w:rPr>
        <w:t>(Logo Gezond+)</w:t>
      </w:r>
    </w:p>
    <w:p w14:paraId="487CAE90" w14:textId="77777777" w:rsidR="00C22CA3" w:rsidRDefault="00C22CA3" w:rsidP="00663BE5">
      <w:pPr>
        <w:pStyle w:val="Geenafstand"/>
        <w:jc w:val="both"/>
        <w:rPr>
          <w:rFonts w:cstheme="minorHAnsi"/>
          <w:sz w:val="20"/>
          <w:szCs w:val="20"/>
        </w:rPr>
      </w:pPr>
    </w:p>
    <w:p w14:paraId="72419EC1" w14:textId="77777777" w:rsidR="00C22CA3" w:rsidRPr="00F14095" w:rsidRDefault="00C22CA3" w:rsidP="00663BE5">
      <w:pPr>
        <w:pStyle w:val="Geenafstand"/>
        <w:jc w:val="both"/>
        <w:rPr>
          <w:rFonts w:cstheme="minorHAnsi"/>
          <w:sz w:val="20"/>
          <w:szCs w:val="20"/>
        </w:rPr>
      </w:pPr>
    </w:p>
    <w:p w14:paraId="5A744726" w14:textId="77777777" w:rsidR="00C22CA3" w:rsidRPr="00F14095" w:rsidRDefault="00C22CA3" w:rsidP="00663BE5">
      <w:pPr>
        <w:shd w:val="clear" w:color="auto" w:fill="A8D08D" w:themeFill="accent6" w:themeFillTint="99"/>
        <w:tabs>
          <w:tab w:val="left" w:pos="709"/>
        </w:tabs>
        <w:spacing w:line="276" w:lineRule="auto"/>
        <w:jc w:val="both"/>
        <w:rPr>
          <w:rFonts w:cstheme="minorHAnsi"/>
          <w:b/>
          <w:sz w:val="20"/>
          <w:szCs w:val="20"/>
        </w:rPr>
      </w:pPr>
      <w:r w:rsidRPr="00F14095">
        <w:rPr>
          <w:rFonts w:cstheme="minorHAnsi"/>
          <w:b/>
          <w:sz w:val="20"/>
          <w:szCs w:val="20"/>
        </w:rPr>
        <w:t>Data en locaties volgende bijeenkomsten</w:t>
      </w:r>
    </w:p>
    <w:p w14:paraId="39DA7285" w14:textId="77777777" w:rsidR="00C22CA3" w:rsidRPr="00F14095" w:rsidRDefault="00C22CA3" w:rsidP="00663BE5">
      <w:pPr>
        <w:pStyle w:val="Geenafstand"/>
        <w:jc w:val="both"/>
        <w:rPr>
          <w:rStyle w:val="Zwaar"/>
          <w:rFonts w:cstheme="minorHAnsi"/>
          <w:sz w:val="20"/>
          <w:szCs w:val="20"/>
        </w:rPr>
      </w:pPr>
    </w:p>
    <w:tbl>
      <w:tblPr>
        <w:tblStyle w:val="Tabelraster"/>
        <w:tblW w:w="0" w:type="auto"/>
        <w:tblLook w:val="04A0" w:firstRow="1" w:lastRow="0" w:firstColumn="1" w:lastColumn="0" w:noHBand="0" w:noVBand="1"/>
      </w:tblPr>
      <w:tblGrid>
        <w:gridCol w:w="3020"/>
        <w:gridCol w:w="3021"/>
        <w:gridCol w:w="3021"/>
      </w:tblGrid>
      <w:tr w:rsidR="00C22CA3" w:rsidRPr="00BA4DC7" w14:paraId="754A63AB" w14:textId="77777777" w:rsidTr="000E45C3">
        <w:tc>
          <w:tcPr>
            <w:tcW w:w="3020" w:type="dxa"/>
          </w:tcPr>
          <w:p w14:paraId="0C681982" w14:textId="1C5F0D66" w:rsidR="00C22CA3" w:rsidRPr="00BA4DC7" w:rsidRDefault="005462C4" w:rsidP="00663BE5">
            <w:pPr>
              <w:pStyle w:val="Geenafstand"/>
              <w:jc w:val="both"/>
              <w:rPr>
                <w:rStyle w:val="Zwaar"/>
                <w:rFonts w:cstheme="minorHAnsi"/>
                <w:b w:val="0"/>
                <w:bCs w:val="0"/>
                <w:sz w:val="20"/>
                <w:szCs w:val="20"/>
              </w:rPr>
            </w:pPr>
            <w:r>
              <w:t>19 september 2023</w:t>
            </w:r>
          </w:p>
        </w:tc>
        <w:tc>
          <w:tcPr>
            <w:tcW w:w="3021" w:type="dxa"/>
          </w:tcPr>
          <w:p w14:paraId="10A744C1" w14:textId="34841838" w:rsidR="00C22CA3" w:rsidRPr="00BA4DC7" w:rsidRDefault="005462C4" w:rsidP="00663BE5">
            <w:pPr>
              <w:pStyle w:val="Geenafstand"/>
              <w:jc w:val="both"/>
              <w:rPr>
                <w:rStyle w:val="Zwaar"/>
                <w:rFonts w:cstheme="minorHAnsi"/>
                <w:b w:val="0"/>
                <w:bCs w:val="0"/>
                <w:sz w:val="20"/>
                <w:szCs w:val="20"/>
              </w:rPr>
            </w:pPr>
            <w:r>
              <w:rPr>
                <w:rStyle w:val="Zwaar"/>
                <w:rFonts w:cstheme="minorHAnsi"/>
                <w:b w:val="0"/>
                <w:bCs w:val="0"/>
                <w:sz w:val="20"/>
                <w:szCs w:val="20"/>
              </w:rPr>
              <w:t>9.30u</w:t>
            </w:r>
          </w:p>
        </w:tc>
        <w:tc>
          <w:tcPr>
            <w:tcW w:w="3021" w:type="dxa"/>
          </w:tcPr>
          <w:p w14:paraId="7C056040" w14:textId="508233C1" w:rsidR="00C22CA3" w:rsidRPr="009A1F37" w:rsidRDefault="009A1F37" w:rsidP="00663BE5">
            <w:pPr>
              <w:pStyle w:val="Geenafstand"/>
              <w:jc w:val="both"/>
              <w:rPr>
                <w:rStyle w:val="Zwaar"/>
                <w:rFonts w:cstheme="minorHAnsi"/>
                <w:b w:val="0"/>
                <w:bCs w:val="0"/>
                <w:sz w:val="20"/>
                <w:szCs w:val="20"/>
              </w:rPr>
            </w:pPr>
            <w:r w:rsidRPr="009A1F37">
              <w:rPr>
                <w:rStyle w:val="Zwaar"/>
                <w:rFonts w:cstheme="minorHAnsi"/>
                <w:b w:val="0"/>
                <w:bCs w:val="0"/>
                <w:sz w:val="20"/>
                <w:szCs w:val="20"/>
              </w:rPr>
              <w:t xml:space="preserve">Annex </w:t>
            </w:r>
          </w:p>
        </w:tc>
      </w:tr>
      <w:tr w:rsidR="005462C4" w:rsidRPr="00BA4DC7" w14:paraId="319C034D" w14:textId="77777777" w:rsidTr="000E45C3">
        <w:tc>
          <w:tcPr>
            <w:tcW w:w="3020" w:type="dxa"/>
          </w:tcPr>
          <w:p w14:paraId="576D9845" w14:textId="50EBF7F6" w:rsidR="005462C4" w:rsidRDefault="005462C4" w:rsidP="00663BE5">
            <w:pPr>
              <w:pStyle w:val="Geenafstand"/>
              <w:jc w:val="both"/>
            </w:pPr>
            <w:r>
              <w:t>4 december 2023</w:t>
            </w:r>
          </w:p>
        </w:tc>
        <w:tc>
          <w:tcPr>
            <w:tcW w:w="3021" w:type="dxa"/>
          </w:tcPr>
          <w:p w14:paraId="22776F94" w14:textId="06FC36A2" w:rsidR="005462C4" w:rsidRPr="00BA4DC7" w:rsidRDefault="005462C4" w:rsidP="00663BE5">
            <w:pPr>
              <w:pStyle w:val="Geenafstand"/>
              <w:jc w:val="both"/>
              <w:rPr>
                <w:rStyle w:val="Zwaar"/>
                <w:rFonts w:cstheme="minorHAnsi"/>
                <w:b w:val="0"/>
                <w:bCs w:val="0"/>
                <w:sz w:val="20"/>
                <w:szCs w:val="20"/>
              </w:rPr>
            </w:pPr>
            <w:r>
              <w:rPr>
                <w:rStyle w:val="Zwaar"/>
                <w:rFonts w:cstheme="minorHAnsi"/>
                <w:b w:val="0"/>
                <w:bCs w:val="0"/>
                <w:sz w:val="20"/>
                <w:szCs w:val="20"/>
              </w:rPr>
              <w:t>13.30u</w:t>
            </w:r>
          </w:p>
        </w:tc>
        <w:tc>
          <w:tcPr>
            <w:tcW w:w="3021" w:type="dxa"/>
          </w:tcPr>
          <w:p w14:paraId="5B003271" w14:textId="0E9CC867" w:rsidR="005462C4" w:rsidRPr="00BA4DC7" w:rsidRDefault="009A1F37" w:rsidP="00663BE5">
            <w:pPr>
              <w:pStyle w:val="Geenafstand"/>
              <w:jc w:val="both"/>
              <w:rPr>
                <w:rStyle w:val="Zwaar"/>
                <w:rFonts w:cstheme="minorHAnsi"/>
                <w:b w:val="0"/>
                <w:bCs w:val="0"/>
                <w:sz w:val="20"/>
                <w:szCs w:val="20"/>
              </w:rPr>
            </w:pPr>
            <w:r w:rsidRPr="009A1F37">
              <w:rPr>
                <w:rStyle w:val="Zwaar"/>
                <w:rFonts w:cstheme="minorHAnsi"/>
                <w:b w:val="0"/>
                <w:bCs w:val="0"/>
                <w:sz w:val="20"/>
                <w:szCs w:val="20"/>
              </w:rPr>
              <w:t xml:space="preserve">Annex </w:t>
            </w:r>
          </w:p>
        </w:tc>
      </w:tr>
      <w:tr w:rsidR="005462C4" w:rsidRPr="00BA4DC7" w14:paraId="3B64B479" w14:textId="77777777" w:rsidTr="000E45C3">
        <w:tc>
          <w:tcPr>
            <w:tcW w:w="3020" w:type="dxa"/>
          </w:tcPr>
          <w:p w14:paraId="397794B9" w14:textId="6BDD1B72" w:rsidR="005462C4" w:rsidRDefault="005462C4" w:rsidP="00663BE5">
            <w:pPr>
              <w:pStyle w:val="Geenafstand"/>
              <w:jc w:val="both"/>
            </w:pPr>
            <w:r>
              <w:t>20 februari 2024</w:t>
            </w:r>
          </w:p>
        </w:tc>
        <w:tc>
          <w:tcPr>
            <w:tcW w:w="3021" w:type="dxa"/>
          </w:tcPr>
          <w:p w14:paraId="3B915E77" w14:textId="0D599FF1" w:rsidR="005462C4" w:rsidRPr="00BA4DC7" w:rsidRDefault="005462C4" w:rsidP="00663BE5">
            <w:pPr>
              <w:pStyle w:val="Geenafstand"/>
              <w:jc w:val="both"/>
              <w:rPr>
                <w:rStyle w:val="Zwaar"/>
                <w:rFonts w:cstheme="minorHAnsi"/>
                <w:b w:val="0"/>
                <w:bCs w:val="0"/>
                <w:sz w:val="20"/>
                <w:szCs w:val="20"/>
              </w:rPr>
            </w:pPr>
            <w:r>
              <w:rPr>
                <w:rStyle w:val="Zwaar"/>
                <w:rFonts w:cstheme="minorHAnsi"/>
                <w:b w:val="0"/>
                <w:bCs w:val="0"/>
                <w:sz w:val="20"/>
                <w:szCs w:val="20"/>
              </w:rPr>
              <w:t>9.30u</w:t>
            </w:r>
          </w:p>
        </w:tc>
        <w:tc>
          <w:tcPr>
            <w:tcW w:w="3021" w:type="dxa"/>
          </w:tcPr>
          <w:p w14:paraId="52E1CC3A" w14:textId="1450EC8E" w:rsidR="005462C4" w:rsidRPr="00BA4DC7" w:rsidRDefault="009A1F37" w:rsidP="00663BE5">
            <w:pPr>
              <w:pStyle w:val="Geenafstand"/>
              <w:jc w:val="both"/>
              <w:rPr>
                <w:rStyle w:val="Zwaar"/>
                <w:rFonts w:cstheme="minorHAnsi"/>
                <w:b w:val="0"/>
                <w:bCs w:val="0"/>
                <w:sz w:val="20"/>
                <w:szCs w:val="20"/>
              </w:rPr>
            </w:pPr>
            <w:r w:rsidRPr="009A1F37">
              <w:rPr>
                <w:rStyle w:val="Zwaar"/>
                <w:rFonts w:cstheme="minorHAnsi"/>
                <w:b w:val="0"/>
                <w:bCs w:val="0"/>
                <w:sz w:val="20"/>
                <w:szCs w:val="20"/>
              </w:rPr>
              <w:t xml:space="preserve">Annex </w:t>
            </w:r>
          </w:p>
        </w:tc>
      </w:tr>
      <w:tr w:rsidR="005462C4" w:rsidRPr="00BA4DC7" w14:paraId="204BE879" w14:textId="77777777" w:rsidTr="000E45C3">
        <w:tc>
          <w:tcPr>
            <w:tcW w:w="3020" w:type="dxa"/>
          </w:tcPr>
          <w:p w14:paraId="760097B5" w14:textId="2C642EE9" w:rsidR="005462C4" w:rsidRDefault="005462C4" w:rsidP="00663BE5">
            <w:pPr>
              <w:pStyle w:val="Geenafstand"/>
              <w:jc w:val="both"/>
            </w:pPr>
            <w:r>
              <w:t>19 maart 2024</w:t>
            </w:r>
          </w:p>
        </w:tc>
        <w:tc>
          <w:tcPr>
            <w:tcW w:w="3021" w:type="dxa"/>
          </w:tcPr>
          <w:p w14:paraId="0FC8E4C8" w14:textId="4CED7E86" w:rsidR="005462C4" w:rsidRPr="00BA4DC7" w:rsidRDefault="005462C4" w:rsidP="00663BE5">
            <w:pPr>
              <w:pStyle w:val="Geenafstand"/>
              <w:jc w:val="both"/>
              <w:rPr>
                <w:rStyle w:val="Zwaar"/>
                <w:rFonts w:cstheme="minorHAnsi"/>
                <w:b w:val="0"/>
                <w:bCs w:val="0"/>
                <w:sz w:val="20"/>
                <w:szCs w:val="20"/>
              </w:rPr>
            </w:pPr>
            <w:r>
              <w:rPr>
                <w:rStyle w:val="Zwaar"/>
                <w:rFonts w:cstheme="minorHAnsi"/>
                <w:b w:val="0"/>
                <w:bCs w:val="0"/>
                <w:sz w:val="20"/>
                <w:szCs w:val="20"/>
              </w:rPr>
              <w:t>9.30u</w:t>
            </w:r>
          </w:p>
        </w:tc>
        <w:tc>
          <w:tcPr>
            <w:tcW w:w="3021" w:type="dxa"/>
          </w:tcPr>
          <w:p w14:paraId="28FD8108" w14:textId="539A4006" w:rsidR="005462C4" w:rsidRPr="00BA4DC7" w:rsidRDefault="009A1F37" w:rsidP="00663BE5">
            <w:pPr>
              <w:pStyle w:val="Geenafstand"/>
              <w:jc w:val="both"/>
              <w:rPr>
                <w:rStyle w:val="Zwaar"/>
                <w:rFonts w:cstheme="minorHAnsi"/>
                <w:b w:val="0"/>
                <w:bCs w:val="0"/>
                <w:sz w:val="20"/>
                <w:szCs w:val="20"/>
              </w:rPr>
            </w:pPr>
            <w:r w:rsidRPr="009A1F37">
              <w:rPr>
                <w:rStyle w:val="Zwaar"/>
                <w:rFonts w:cstheme="minorHAnsi"/>
                <w:b w:val="0"/>
                <w:bCs w:val="0"/>
                <w:sz w:val="20"/>
                <w:szCs w:val="20"/>
              </w:rPr>
              <w:t xml:space="preserve">Annex </w:t>
            </w:r>
          </w:p>
        </w:tc>
      </w:tr>
      <w:tr w:rsidR="005462C4" w:rsidRPr="00BA4DC7" w14:paraId="67C1CF61" w14:textId="77777777" w:rsidTr="000E45C3">
        <w:tc>
          <w:tcPr>
            <w:tcW w:w="3020" w:type="dxa"/>
          </w:tcPr>
          <w:p w14:paraId="180BAF5C" w14:textId="14A815DE" w:rsidR="005462C4" w:rsidRDefault="005462C4" w:rsidP="00663BE5">
            <w:pPr>
              <w:pStyle w:val="Geenafstand"/>
              <w:jc w:val="both"/>
            </w:pPr>
            <w:r>
              <w:t>23 mei 2024</w:t>
            </w:r>
          </w:p>
        </w:tc>
        <w:tc>
          <w:tcPr>
            <w:tcW w:w="3021" w:type="dxa"/>
          </w:tcPr>
          <w:p w14:paraId="13532D6C" w14:textId="74358BEE" w:rsidR="005462C4" w:rsidRPr="00BA4DC7" w:rsidRDefault="005462C4" w:rsidP="00663BE5">
            <w:pPr>
              <w:pStyle w:val="Geenafstand"/>
              <w:jc w:val="both"/>
              <w:rPr>
                <w:rStyle w:val="Zwaar"/>
                <w:rFonts w:cstheme="minorHAnsi"/>
                <w:b w:val="0"/>
                <w:bCs w:val="0"/>
                <w:sz w:val="20"/>
                <w:szCs w:val="20"/>
              </w:rPr>
            </w:pPr>
            <w:r>
              <w:rPr>
                <w:rStyle w:val="Zwaar"/>
                <w:rFonts w:cstheme="minorHAnsi"/>
                <w:b w:val="0"/>
                <w:bCs w:val="0"/>
                <w:sz w:val="20"/>
                <w:szCs w:val="20"/>
              </w:rPr>
              <w:t>13.30u</w:t>
            </w:r>
          </w:p>
        </w:tc>
        <w:tc>
          <w:tcPr>
            <w:tcW w:w="3021" w:type="dxa"/>
          </w:tcPr>
          <w:p w14:paraId="79024945" w14:textId="02607ABD" w:rsidR="005462C4" w:rsidRPr="00BA4DC7" w:rsidRDefault="009A1F37" w:rsidP="00663BE5">
            <w:pPr>
              <w:pStyle w:val="Geenafstand"/>
              <w:jc w:val="both"/>
              <w:rPr>
                <w:rStyle w:val="Zwaar"/>
                <w:rFonts w:cstheme="minorHAnsi"/>
                <w:b w:val="0"/>
                <w:bCs w:val="0"/>
                <w:sz w:val="20"/>
                <w:szCs w:val="20"/>
              </w:rPr>
            </w:pPr>
            <w:r w:rsidRPr="009A1F37">
              <w:rPr>
                <w:rStyle w:val="Zwaar"/>
                <w:rFonts w:cstheme="minorHAnsi"/>
                <w:b w:val="0"/>
                <w:bCs w:val="0"/>
                <w:sz w:val="20"/>
                <w:szCs w:val="20"/>
              </w:rPr>
              <w:t xml:space="preserve">Annex </w:t>
            </w:r>
          </w:p>
        </w:tc>
      </w:tr>
    </w:tbl>
    <w:p w14:paraId="41DE9108" w14:textId="77777777" w:rsidR="00C22CA3" w:rsidRDefault="00C22CA3" w:rsidP="00663BE5">
      <w:pPr>
        <w:pStyle w:val="Geenafstand"/>
        <w:jc w:val="both"/>
        <w:rPr>
          <w:rStyle w:val="Zwaar"/>
          <w:rFonts w:cstheme="minorHAnsi"/>
          <w:b w:val="0"/>
          <w:bCs w:val="0"/>
          <w:sz w:val="20"/>
          <w:szCs w:val="20"/>
        </w:rPr>
      </w:pPr>
    </w:p>
    <w:p w14:paraId="126EA7C4" w14:textId="77777777" w:rsidR="00C22CA3" w:rsidRPr="00F14095" w:rsidRDefault="00C22CA3" w:rsidP="00663BE5">
      <w:pPr>
        <w:pStyle w:val="Geenafstand"/>
        <w:jc w:val="both"/>
        <w:rPr>
          <w:rStyle w:val="Zwaar"/>
          <w:rFonts w:cstheme="minorHAnsi"/>
          <w:b w:val="0"/>
          <w:bCs w:val="0"/>
          <w:sz w:val="20"/>
          <w:szCs w:val="20"/>
        </w:rPr>
      </w:pPr>
    </w:p>
    <w:p w14:paraId="3A26C519" w14:textId="77777777" w:rsidR="00C22CA3" w:rsidRPr="00F14095" w:rsidRDefault="00C22CA3" w:rsidP="00663BE5">
      <w:pPr>
        <w:shd w:val="clear" w:color="auto" w:fill="A8D08D" w:themeFill="accent6" w:themeFillTint="99"/>
        <w:tabs>
          <w:tab w:val="left" w:pos="709"/>
        </w:tabs>
        <w:spacing w:line="276" w:lineRule="auto"/>
        <w:jc w:val="both"/>
        <w:rPr>
          <w:rFonts w:cstheme="minorHAnsi"/>
          <w:b/>
          <w:sz w:val="20"/>
          <w:szCs w:val="20"/>
        </w:rPr>
      </w:pPr>
      <w:r w:rsidRPr="00F14095">
        <w:rPr>
          <w:rFonts w:cstheme="minorHAnsi"/>
          <w:b/>
          <w:sz w:val="20"/>
          <w:szCs w:val="20"/>
        </w:rPr>
        <w:t>Agenda</w:t>
      </w:r>
    </w:p>
    <w:p w14:paraId="7C642113" w14:textId="77777777" w:rsidR="00C22CA3" w:rsidRDefault="00C22CA3" w:rsidP="00663BE5">
      <w:pPr>
        <w:pStyle w:val="Geenafstand"/>
        <w:jc w:val="both"/>
        <w:rPr>
          <w:rFonts w:cstheme="minorHAnsi"/>
          <w:sz w:val="20"/>
          <w:szCs w:val="20"/>
        </w:rPr>
      </w:pPr>
    </w:p>
    <w:p w14:paraId="41B7AD0E" w14:textId="77777777" w:rsidR="005462C4" w:rsidRDefault="005462C4" w:rsidP="00663BE5">
      <w:pPr>
        <w:pStyle w:val="Geenafstand"/>
        <w:numPr>
          <w:ilvl w:val="0"/>
          <w:numId w:val="9"/>
        </w:numPr>
        <w:jc w:val="both"/>
        <w:rPr>
          <w:rFonts w:eastAsia="Times New Roman"/>
        </w:rPr>
      </w:pPr>
      <w:r>
        <w:rPr>
          <w:rFonts w:eastAsia="Times New Roman"/>
        </w:rPr>
        <w:t>Goedkeuring vorig verslag</w:t>
      </w:r>
    </w:p>
    <w:p w14:paraId="4E672433" w14:textId="1D8CE847" w:rsidR="005462C4" w:rsidRDefault="005462C4" w:rsidP="00663BE5">
      <w:pPr>
        <w:pStyle w:val="Geenafstand"/>
        <w:numPr>
          <w:ilvl w:val="0"/>
          <w:numId w:val="9"/>
        </w:numPr>
        <w:jc w:val="both"/>
        <w:rPr>
          <w:rFonts w:eastAsia="Times New Roman"/>
        </w:rPr>
      </w:pPr>
      <w:r>
        <w:rPr>
          <w:rFonts w:eastAsia="Times New Roman"/>
        </w:rPr>
        <w:t>Evaluatie aanmeldprocedure 2023-2024</w:t>
      </w:r>
    </w:p>
    <w:p w14:paraId="785AA056" w14:textId="77777777" w:rsidR="005462C4" w:rsidRDefault="005462C4" w:rsidP="00663BE5">
      <w:pPr>
        <w:pStyle w:val="Geenafstand"/>
        <w:numPr>
          <w:ilvl w:val="0"/>
          <w:numId w:val="9"/>
        </w:numPr>
        <w:jc w:val="both"/>
        <w:rPr>
          <w:rFonts w:eastAsia="Times New Roman"/>
        </w:rPr>
      </w:pPr>
      <w:r>
        <w:rPr>
          <w:rFonts w:eastAsia="Times New Roman"/>
        </w:rPr>
        <w:t>Onderzoek leerlingenstromen</w:t>
      </w:r>
    </w:p>
    <w:p w14:paraId="2F560AB8" w14:textId="77777777" w:rsidR="005462C4" w:rsidRDefault="005462C4" w:rsidP="00663BE5">
      <w:pPr>
        <w:pStyle w:val="Geenafstand"/>
        <w:numPr>
          <w:ilvl w:val="0"/>
          <w:numId w:val="9"/>
        </w:numPr>
        <w:jc w:val="both"/>
        <w:rPr>
          <w:rFonts w:eastAsia="Times New Roman"/>
        </w:rPr>
      </w:pPr>
      <w:r>
        <w:rPr>
          <w:rFonts w:eastAsia="Times New Roman"/>
        </w:rPr>
        <w:t xml:space="preserve">Traject Huiswerkbeleid – stand van zaken </w:t>
      </w:r>
    </w:p>
    <w:p w14:paraId="0396570B" w14:textId="77777777" w:rsidR="005462C4" w:rsidRDefault="005462C4" w:rsidP="00663BE5">
      <w:pPr>
        <w:pStyle w:val="Geenafstand"/>
        <w:numPr>
          <w:ilvl w:val="0"/>
          <w:numId w:val="9"/>
        </w:numPr>
        <w:jc w:val="both"/>
        <w:rPr>
          <w:rFonts w:eastAsia="Times New Roman"/>
        </w:rPr>
      </w:pPr>
      <w:r>
        <w:rPr>
          <w:rFonts w:eastAsia="Times New Roman"/>
        </w:rPr>
        <w:t>Omgevingsanalyse 2024-2025</w:t>
      </w:r>
    </w:p>
    <w:p w14:paraId="08989A69" w14:textId="77777777" w:rsidR="005462C4" w:rsidRDefault="005462C4" w:rsidP="00663BE5">
      <w:pPr>
        <w:pStyle w:val="Geenafstand"/>
        <w:numPr>
          <w:ilvl w:val="0"/>
          <w:numId w:val="9"/>
        </w:numPr>
        <w:jc w:val="both"/>
        <w:rPr>
          <w:rFonts w:eastAsia="Times New Roman"/>
        </w:rPr>
      </w:pPr>
      <w:r>
        <w:rPr>
          <w:rFonts w:eastAsia="Times New Roman"/>
        </w:rPr>
        <w:t>Varia</w:t>
      </w:r>
    </w:p>
    <w:p w14:paraId="19A0F319" w14:textId="3D2E1703" w:rsidR="00C22CA3" w:rsidRDefault="00C22CA3" w:rsidP="00663BE5">
      <w:pPr>
        <w:jc w:val="both"/>
        <w:rPr>
          <w:rFonts w:ascii="Calibri" w:hAnsi="Calibri" w:cstheme="minorHAnsi"/>
          <w:sz w:val="20"/>
          <w:szCs w:val="20"/>
        </w:rPr>
      </w:pPr>
    </w:p>
    <w:p w14:paraId="2C35A4C9" w14:textId="20FF6C91" w:rsidR="005462C4" w:rsidRDefault="005462C4" w:rsidP="00663BE5">
      <w:pPr>
        <w:jc w:val="both"/>
        <w:rPr>
          <w:rFonts w:ascii="Calibri" w:hAnsi="Calibri" w:cstheme="minorHAnsi"/>
          <w:sz w:val="20"/>
          <w:szCs w:val="20"/>
        </w:rPr>
      </w:pPr>
    </w:p>
    <w:p w14:paraId="01F4BD56" w14:textId="77777777" w:rsidR="005462C4" w:rsidRDefault="005462C4" w:rsidP="00663BE5">
      <w:pPr>
        <w:jc w:val="both"/>
        <w:rPr>
          <w:rFonts w:ascii="Calibri" w:hAnsi="Calibri" w:cstheme="minorHAnsi"/>
          <w:sz w:val="20"/>
          <w:szCs w:val="20"/>
        </w:rPr>
      </w:pPr>
    </w:p>
    <w:p w14:paraId="4E9AB62F" w14:textId="77777777" w:rsidR="00C22CA3" w:rsidRDefault="00C22CA3" w:rsidP="00663BE5">
      <w:pPr>
        <w:pStyle w:val="Geenafstand"/>
        <w:jc w:val="both"/>
        <w:rPr>
          <w:rFonts w:cstheme="minorHAnsi"/>
          <w:sz w:val="20"/>
          <w:szCs w:val="20"/>
        </w:rPr>
      </w:pPr>
    </w:p>
    <w:p w14:paraId="204C1A71" w14:textId="77777777" w:rsidR="00C22CA3" w:rsidRPr="00F14095" w:rsidRDefault="00C22CA3" w:rsidP="00663BE5">
      <w:pPr>
        <w:pStyle w:val="Geenafstand"/>
        <w:shd w:val="clear" w:color="auto" w:fill="A8D08D" w:themeFill="accent6" w:themeFillTint="99"/>
        <w:spacing w:line="276" w:lineRule="auto"/>
        <w:jc w:val="both"/>
        <w:rPr>
          <w:rFonts w:cstheme="minorHAnsi"/>
          <w:b/>
          <w:sz w:val="20"/>
          <w:szCs w:val="20"/>
        </w:rPr>
      </w:pPr>
      <w:r w:rsidRPr="00F14095">
        <w:rPr>
          <w:rFonts w:cstheme="minorHAnsi"/>
          <w:b/>
          <w:sz w:val="20"/>
          <w:szCs w:val="20"/>
        </w:rPr>
        <w:t>Verslag</w:t>
      </w:r>
    </w:p>
    <w:p w14:paraId="229F3413" w14:textId="77777777" w:rsidR="00C22CA3" w:rsidRPr="00F14095" w:rsidRDefault="00C22CA3" w:rsidP="00663BE5">
      <w:pPr>
        <w:spacing w:line="276" w:lineRule="auto"/>
        <w:jc w:val="both"/>
        <w:rPr>
          <w:rFonts w:cstheme="minorHAnsi"/>
          <w:sz w:val="20"/>
          <w:szCs w:val="20"/>
        </w:rPr>
      </w:pPr>
    </w:p>
    <w:p w14:paraId="509D7A45" w14:textId="77777777" w:rsidR="00C22CA3" w:rsidRPr="00F14095" w:rsidRDefault="00C22CA3" w:rsidP="00663BE5">
      <w:pPr>
        <w:pStyle w:val="Lijstalinea"/>
        <w:numPr>
          <w:ilvl w:val="0"/>
          <w:numId w:val="11"/>
        </w:numPr>
        <w:shd w:val="clear" w:color="auto" w:fill="E2EFD9" w:themeFill="accent6" w:themeFillTint="33"/>
        <w:spacing w:line="276" w:lineRule="auto"/>
        <w:ind w:left="0" w:firstLine="0"/>
        <w:jc w:val="both"/>
        <w:rPr>
          <w:rFonts w:cstheme="minorHAnsi"/>
          <w:b/>
          <w:sz w:val="20"/>
          <w:szCs w:val="20"/>
        </w:rPr>
      </w:pPr>
      <w:r w:rsidRPr="00F14095">
        <w:rPr>
          <w:rFonts w:cstheme="minorHAnsi"/>
          <w:b/>
          <w:sz w:val="20"/>
          <w:szCs w:val="20"/>
        </w:rPr>
        <w:t>Goedkeuring vorig verslag</w:t>
      </w:r>
    </w:p>
    <w:p w14:paraId="446879D7" w14:textId="734636F3" w:rsidR="00C22CA3" w:rsidRPr="00F14095" w:rsidRDefault="00C22CA3" w:rsidP="00663BE5">
      <w:pPr>
        <w:spacing w:line="276" w:lineRule="auto"/>
        <w:jc w:val="both"/>
        <w:rPr>
          <w:rFonts w:cstheme="minorHAnsi"/>
          <w:sz w:val="20"/>
          <w:szCs w:val="20"/>
        </w:rPr>
      </w:pPr>
      <w:r w:rsidRPr="00F14095">
        <w:rPr>
          <w:rFonts w:cstheme="minorHAnsi"/>
          <w:sz w:val="20"/>
          <w:szCs w:val="20"/>
        </w:rPr>
        <w:t xml:space="preserve">Er zijn geen opmerkingen bij het verslag van het Dagelijks Bestuur van </w:t>
      </w:r>
      <w:r w:rsidR="009E149B">
        <w:rPr>
          <w:rFonts w:cstheme="minorHAnsi"/>
          <w:sz w:val="20"/>
          <w:szCs w:val="20"/>
        </w:rPr>
        <w:t>23 maart</w:t>
      </w:r>
      <w:r w:rsidRPr="00F14095">
        <w:rPr>
          <w:rFonts w:cstheme="minorHAnsi"/>
          <w:sz w:val="20"/>
          <w:szCs w:val="20"/>
        </w:rPr>
        <w:t xml:space="preserve"> 202</w:t>
      </w:r>
      <w:r>
        <w:rPr>
          <w:rFonts w:cstheme="minorHAnsi"/>
          <w:sz w:val="20"/>
          <w:szCs w:val="20"/>
        </w:rPr>
        <w:t>3</w:t>
      </w:r>
      <w:r w:rsidRPr="00F14095">
        <w:rPr>
          <w:rFonts w:cstheme="minorHAnsi"/>
          <w:sz w:val="20"/>
          <w:szCs w:val="20"/>
        </w:rPr>
        <w:t>. Het verslag is bijgevolg goedgekeurd.</w:t>
      </w:r>
    </w:p>
    <w:p w14:paraId="7716FF99" w14:textId="77777777" w:rsidR="00C22CA3" w:rsidRDefault="00C22CA3" w:rsidP="00663BE5">
      <w:pPr>
        <w:pStyle w:val="Geenafstand"/>
        <w:jc w:val="both"/>
      </w:pPr>
    </w:p>
    <w:p w14:paraId="48589042" w14:textId="77777777" w:rsidR="00C22CA3" w:rsidRPr="00F14095" w:rsidRDefault="00C22CA3" w:rsidP="00663BE5">
      <w:pPr>
        <w:pStyle w:val="Lijstalinea"/>
        <w:numPr>
          <w:ilvl w:val="0"/>
          <w:numId w:val="11"/>
        </w:numPr>
        <w:shd w:val="clear" w:color="auto" w:fill="E2EFD9" w:themeFill="accent6" w:themeFillTint="33"/>
        <w:spacing w:line="276" w:lineRule="auto"/>
        <w:ind w:left="0" w:firstLine="0"/>
        <w:jc w:val="both"/>
        <w:rPr>
          <w:rFonts w:cstheme="minorHAnsi"/>
          <w:b/>
          <w:sz w:val="20"/>
          <w:szCs w:val="20"/>
        </w:rPr>
      </w:pPr>
      <w:r>
        <w:rPr>
          <w:rFonts w:cstheme="minorHAnsi"/>
          <w:b/>
          <w:sz w:val="20"/>
          <w:szCs w:val="20"/>
        </w:rPr>
        <w:t>Evaluatie aanmeldprocedure 2023-2024</w:t>
      </w:r>
    </w:p>
    <w:p w14:paraId="57738593" w14:textId="120C742F" w:rsidR="00912EED" w:rsidRDefault="009E149B" w:rsidP="00663BE5">
      <w:pPr>
        <w:jc w:val="both"/>
      </w:pPr>
      <w:r>
        <w:t xml:space="preserve">We bekijken enkele cijfertabellen over de voorbije aanmeldprocedure, binnen de evolutie vanaf 2012-2013. Zie de </w:t>
      </w:r>
      <w:proofErr w:type="spellStart"/>
      <w:r>
        <w:t>powerpoint</w:t>
      </w:r>
      <w:proofErr w:type="spellEnd"/>
      <w:r>
        <w:t xml:space="preserve"> presentatie in </w:t>
      </w:r>
      <w:r>
        <w:rPr>
          <w:b/>
          <w:bCs/>
        </w:rPr>
        <w:t>bijlage 1</w:t>
      </w:r>
      <w:r>
        <w:t xml:space="preserve">. </w:t>
      </w:r>
    </w:p>
    <w:p w14:paraId="7978C6A2" w14:textId="51FD4AF7" w:rsidR="009E149B" w:rsidRDefault="009E149B" w:rsidP="00663BE5">
      <w:pPr>
        <w:jc w:val="both"/>
      </w:pPr>
      <w:r>
        <w:t>Conclusies:</w:t>
      </w:r>
    </w:p>
    <w:p w14:paraId="14557EF8" w14:textId="77777777" w:rsidR="005D2F1D" w:rsidRDefault="00071D1D" w:rsidP="00663BE5">
      <w:pPr>
        <w:pStyle w:val="Lijstalinea"/>
        <w:numPr>
          <w:ilvl w:val="0"/>
          <w:numId w:val="13"/>
        </w:numPr>
        <w:jc w:val="both"/>
      </w:pPr>
      <w:r>
        <w:t>We hadden met 169 aanmeldingen e</w:t>
      </w:r>
      <w:r w:rsidR="009E149B">
        <w:t>en normale opkomst</w:t>
      </w:r>
      <w:r w:rsidR="00B43B81">
        <w:t xml:space="preserve">. </w:t>
      </w:r>
    </w:p>
    <w:p w14:paraId="16E21A7F" w14:textId="4B887424" w:rsidR="00071D1D" w:rsidRDefault="00071D1D" w:rsidP="00663BE5">
      <w:pPr>
        <w:pStyle w:val="Lijstalinea"/>
        <w:numPr>
          <w:ilvl w:val="0"/>
          <w:numId w:val="13"/>
        </w:numPr>
        <w:jc w:val="both"/>
      </w:pPr>
      <w:r>
        <w:t>Heel veel plaatsen konden worden toegewezen (95%), zelfs aan eerste keuze (93%), waarbij een aantal capaciteitsverhogingen, vooral deze in Glorieux Sint-Pieter +12 een belangrijke rol hebben gespeeld.</w:t>
      </w:r>
    </w:p>
    <w:p w14:paraId="4CDC6CF5" w14:textId="340EACC1" w:rsidR="00071D1D" w:rsidRPr="009E149B" w:rsidRDefault="00B43B81" w:rsidP="00663BE5">
      <w:pPr>
        <w:pStyle w:val="Lijstalinea"/>
        <w:numPr>
          <w:ilvl w:val="0"/>
          <w:numId w:val="13"/>
        </w:numPr>
        <w:jc w:val="both"/>
      </w:pPr>
      <w:r>
        <w:t>Veel ouders hadden moeite met de toegankelijkheid van het nieuwe aanmeldsysteem, o.a. het inloggen. SAAMO heeft meer ouders moeten helpen dan gewoonlijk.</w:t>
      </w:r>
    </w:p>
    <w:p w14:paraId="7B81CFE4" w14:textId="54CF4812" w:rsidR="009E149B" w:rsidRDefault="005D2F1D" w:rsidP="00663BE5">
      <w:pPr>
        <w:jc w:val="both"/>
      </w:pPr>
      <w:r>
        <w:t>Bespreking:</w:t>
      </w:r>
    </w:p>
    <w:p w14:paraId="33A5252B" w14:textId="117E342E" w:rsidR="005D2F1D" w:rsidRDefault="005D2F1D" w:rsidP="00663BE5">
      <w:pPr>
        <w:pStyle w:val="Lijstalinea"/>
        <w:numPr>
          <w:ilvl w:val="0"/>
          <w:numId w:val="13"/>
        </w:numPr>
        <w:jc w:val="both"/>
      </w:pPr>
      <w:r>
        <w:t xml:space="preserve">Verschillende ouders bleken niet op de hoogte dat je moest aanmelden bij een schoolverandering. Misschien moeten we dit alle scholen expliciet laten meedelen aan hun ouders via een standaardboodschap? Eventueel een </w:t>
      </w:r>
      <w:r w:rsidR="005462C4">
        <w:t>uittreksel uit de flyer gebruiken voor bij de digitale handtekening van directies?</w:t>
      </w:r>
    </w:p>
    <w:p w14:paraId="7DB9403B" w14:textId="77777777" w:rsidR="00C83002" w:rsidRDefault="005462C4" w:rsidP="00663BE5">
      <w:pPr>
        <w:pStyle w:val="Lijstalinea"/>
        <w:numPr>
          <w:ilvl w:val="0"/>
          <w:numId w:val="13"/>
        </w:numPr>
        <w:jc w:val="both"/>
      </w:pPr>
      <w:r>
        <w:t>Sommige ouders weten niet voor welk leerjaar/geboortejaar ze moeten aanmelden. De schooladviezen komen hiervoor te laat.</w:t>
      </w:r>
    </w:p>
    <w:p w14:paraId="395495F5" w14:textId="5E32033A" w:rsidR="00C83002" w:rsidRDefault="00C83002" w:rsidP="00663BE5">
      <w:pPr>
        <w:pStyle w:val="Lijstalinea"/>
        <w:numPr>
          <w:ilvl w:val="0"/>
          <w:numId w:val="13"/>
        </w:numPr>
        <w:jc w:val="both"/>
      </w:pPr>
      <w:r>
        <w:t xml:space="preserve">Anderstalige ouders (bv. Roma) zijn soms niet op de hoogte van de leerplicht in Vlaanderen. </w:t>
      </w:r>
      <w:r w:rsidR="000E6F84">
        <w:t>Het Agentschap Inburgering &amp; Integratie (AgII) heeft decretaal een rol in toeleiding naar onderwijs. Maar soms zijn zij niet de eersten die contact hebben met nieuwkomers. Ook d</w:t>
      </w:r>
      <w:r>
        <w:t xml:space="preserve">e stadsdiensten (dienst bevolking, Sociaal Huis…) moeten ouders hierover proactief aanspreken. Huis van het Kind kan hierin een trekkende rol spelen. </w:t>
      </w:r>
      <w:r w:rsidR="009A39A2">
        <w:t>We leggen dit voor aan de Onderwijsraad.</w:t>
      </w:r>
    </w:p>
    <w:p w14:paraId="6E46F7F0" w14:textId="2F328ED8" w:rsidR="005D2F1D" w:rsidRDefault="005D2F1D" w:rsidP="00663BE5">
      <w:pPr>
        <w:jc w:val="both"/>
      </w:pPr>
    </w:p>
    <w:p w14:paraId="3882B0A6" w14:textId="0D65127B" w:rsidR="005462C4" w:rsidRPr="00F14095" w:rsidRDefault="005462C4" w:rsidP="00663BE5">
      <w:pPr>
        <w:pStyle w:val="Lijstalinea"/>
        <w:numPr>
          <w:ilvl w:val="0"/>
          <w:numId w:val="11"/>
        </w:numPr>
        <w:shd w:val="clear" w:color="auto" w:fill="E2EFD9" w:themeFill="accent6" w:themeFillTint="33"/>
        <w:spacing w:line="276" w:lineRule="auto"/>
        <w:ind w:left="0" w:firstLine="0"/>
        <w:jc w:val="both"/>
        <w:rPr>
          <w:rFonts w:cstheme="minorHAnsi"/>
          <w:b/>
          <w:sz w:val="20"/>
          <w:szCs w:val="20"/>
        </w:rPr>
      </w:pPr>
      <w:r>
        <w:rPr>
          <w:rFonts w:cstheme="minorHAnsi"/>
          <w:b/>
          <w:sz w:val="20"/>
          <w:szCs w:val="20"/>
        </w:rPr>
        <w:t>Onderzoek leerlingenstromen</w:t>
      </w:r>
    </w:p>
    <w:p w14:paraId="519471DD" w14:textId="77777777" w:rsidR="009A450A" w:rsidRDefault="009A450A" w:rsidP="00663BE5">
      <w:pPr>
        <w:jc w:val="both"/>
      </w:pPr>
    </w:p>
    <w:p w14:paraId="419EBDC0" w14:textId="41BDFF3F" w:rsidR="005462C4" w:rsidRPr="00F6238E" w:rsidRDefault="009A450A" w:rsidP="00663BE5">
      <w:pPr>
        <w:jc w:val="both"/>
      </w:pPr>
      <w:r>
        <w:t>Zoals afgesproken op het vorige Dagelijks Bestuur hebben we het onderzoek leerlingens</w:t>
      </w:r>
      <w:r w:rsidR="00015731">
        <w:t>t</w:t>
      </w:r>
      <w:r>
        <w:t xml:space="preserve">romen basisonderwijs verfijnd, door op te splitsen in kleuter/lager, gewoon/buitengewoon, Ronse/andere vergelijkbare gemeenten. </w:t>
      </w:r>
      <w:r w:rsidR="00F6238E">
        <w:t xml:space="preserve">Zie de </w:t>
      </w:r>
      <w:proofErr w:type="spellStart"/>
      <w:r w:rsidR="00F6238E">
        <w:t>powerpoint</w:t>
      </w:r>
      <w:proofErr w:type="spellEnd"/>
      <w:r w:rsidR="00F6238E">
        <w:t xml:space="preserve"> presentatie in </w:t>
      </w:r>
      <w:r w:rsidR="00F6238E">
        <w:rPr>
          <w:b/>
          <w:bCs/>
        </w:rPr>
        <w:t>bijlage 2</w:t>
      </w:r>
      <w:r w:rsidR="00F6238E">
        <w:t>.</w:t>
      </w:r>
    </w:p>
    <w:p w14:paraId="43FB525D" w14:textId="19B27D65" w:rsidR="009A450A" w:rsidRDefault="009A450A" w:rsidP="00663BE5">
      <w:pPr>
        <w:jc w:val="both"/>
      </w:pPr>
      <w:r>
        <w:t>Onze eerdere hypotheses worden bevestigd:</w:t>
      </w:r>
    </w:p>
    <w:p w14:paraId="44DEAB3F" w14:textId="685ED72A" w:rsidR="009A450A" w:rsidRDefault="00BD2543" w:rsidP="00663BE5">
      <w:pPr>
        <w:pStyle w:val="Lijstalinea"/>
        <w:numPr>
          <w:ilvl w:val="0"/>
          <w:numId w:val="13"/>
        </w:numPr>
        <w:jc w:val="both"/>
      </w:pPr>
      <w:r>
        <w:lastRenderedPageBreak/>
        <w:t>Sinds minstens 2010 is er een gestage toename van de uitstroom naar de gemeente Maarkedal, van 4,5% in 2010 naar 10,5% in 2022 (326 leerlingen op 3104). Die uitstroom begint al helemaal in het kleuteronderwijs.</w:t>
      </w:r>
    </w:p>
    <w:p w14:paraId="504B6104" w14:textId="4236AC12" w:rsidR="00BD2543" w:rsidRDefault="00BD2543" w:rsidP="00663BE5">
      <w:pPr>
        <w:pStyle w:val="Lijstalinea"/>
        <w:numPr>
          <w:ilvl w:val="0"/>
          <w:numId w:val="13"/>
        </w:numPr>
        <w:jc w:val="both"/>
      </w:pPr>
      <w:r>
        <w:t>De uitstroom naar Oudenaarde heeft hoofdzakelijk te maken met het buitengewoon onderwijs en volgt dan ook die evolutie op de voet: een daling in de jaren 2013-2018 (M-decreet), om daarna weer licht te stijgen tot 7,8% of 242 leerlingen in 2021-2022.</w:t>
      </w:r>
    </w:p>
    <w:p w14:paraId="4673FCFD" w14:textId="13BC80D3" w:rsidR="00FD7127" w:rsidRDefault="00FD7127" w:rsidP="00663BE5">
      <w:pPr>
        <w:pStyle w:val="Lijstalinea"/>
        <w:numPr>
          <w:ilvl w:val="0"/>
          <w:numId w:val="13"/>
        </w:numPr>
        <w:jc w:val="both"/>
      </w:pPr>
      <w:r>
        <w:t>De uitstroom naar het Franstalig landsgedeelte is beperkt (2,2% of 67 leerlingen in 2021-2022) en is eerder gedaald dan toegenomen.</w:t>
      </w:r>
    </w:p>
    <w:p w14:paraId="78713483" w14:textId="6DF75EDB" w:rsidR="00BD2543" w:rsidRDefault="003F76DC" w:rsidP="00663BE5">
      <w:pPr>
        <w:pStyle w:val="Lijstalinea"/>
        <w:numPr>
          <w:ilvl w:val="0"/>
          <w:numId w:val="13"/>
        </w:numPr>
        <w:jc w:val="both"/>
      </w:pPr>
      <w:r>
        <w:t>Uitstroom in het basisonderwijs in niet exclusief voor Ronse. Een vergelijking laat zien dat ook In Zottegem, Oudenaarde en Geraardsbergen (slechts) een % van om en bij de 80 in eigen stad naar school gaat. Weliswaar ligt dit % voor Ronse het laagst (77%) en is daar ook de neergaande trend het duidelijkst. Een neergaande trend zien we echter ook in Geraardsbergen, waar eveneens een sterke toename van de kansarmoede plaatsvond in het laatste decennium. Heeft het ook daar te maken met ‘witte vlucht’?</w:t>
      </w:r>
    </w:p>
    <w:p w14:paraId="0E7847D2" w14:textId="3802C17D" w:rsidR="00BD2543" w:rsidRDefault="00BD2543" w:rsidP="00663BE5">
      <w:pPr>
        <w:jc w:val="both"/>
      </w:pPr>
      <w:r>
        <w:t>Bespreking</w:t>
      </w:r>
      <w:r w:rsidR="00FD7127">
        <w:t xml:space="preserve"> – </w:t>
      </w:r>
      <w:r w:rsidR="00FD7127" w:rsidRPr="00FD7127">
        <w:rPr>
          <w:b/>
          <w:bCs/>
        </w:rPr>
        <w:t>buitengewoon onderwijs</w:t>
      </w:r>
      <w:r>
        <w:t>:</w:t>
      </w:r>
    </w:p>
    <w:p w14:paraId="1FD0D741" w14:textId="03E1223C" w:rsidR="00BD2543" w:rsidRDefault="00BD2543" w:rsidP="00663BE5">
      <w:pPr>
        <w:pStyle w:val="Lijstalinea"/>
        <w:numPr>
          <w:ilvl w:val="0"/>
          <w:numId w:val="13"/>
        </w:numPr>
        <w:jc w:val="both"/>
      </w:pPr>
      <w:r>
        <w:t xml:space="preserve">Doordat kinderen voor het buitengewoon onderwijs naar Oudenaarde moeten, liggen die cijfers </w:t>
      </w:r>
      <w:r w:rsidR="00015731">
        <w:t xml:space="preserve">waarschijnlijk </w:t>
      </w:r>
      <w:r>
        <w:t xml:space="preserve">nog iets lager dan ze anders zouden liggen. Wat zal bv. het effect zijn indien er op </w:t>
      </w:r>
      <w:proofErr w:type="spellStart"/>
      <w:r>
        <w:t>Heynsdaele</w:t>
      </w:r>
      <w:proofErr w:type="spellEnd"/>
      <w:r>
        <w:t xml:space="preserve"> een vestiging van KBO Oudenaarde zou komen?</w:t>
      </w:r>
      <w:r w:rsidR="00015731">
        <w:t xml:space="preserve"> </w:t>
      </w:r>
    </w:p>
    <w:p w14:paraId="6EEB1157" w14:textId="1340A44B" w:rsidR="00FD7127" w:rsidRDefault="00FD7127" w:rsidP="00663BE5">
      <w:pPr>
        <w:pStyle w:val="Lijstalinea"/>
        <w:numPr>
          <w:ilvl w:val="0"/>
          <w:numId w:val="13"/>
        </w:numPr>
        <w:jc w:val="both"/>
      </w:pPr>
      <w:r>
        <w:t xml:space="preserve">De afstand is echter zeker niet de enige factor. Voor sommige allochtone ouders is het imago van </w:t>
      </w:r>
      <w:proofErr w:type="spellStart"/>
      <w:r>
        <w:t>BuO</w:t>
      </w:r>
      <w:proofErr w:type="spellEnd"/>
      <w:r>
        <w:t xml:space="preserve"> van meer doorslaggevende aard. Een schoolbezoek kan hieraan veel verhelpen.</w:t>
      </w:r>
    </w:p>
    <w:p w14:paraId="44DDB04C" w14:textId="1D7DB034" w:rsidR="00773283" w:rsidRDefault="002C4D04" w:rsidP="00663BE5">
      <w:pPr>
        <w:pStyle w:val="Lijstalinea"/>
        <w:numPr>
          <w:ilvl w:val="0"/>
          <w:numId w:val="13"/>
        </w:numPr>
        <w:jc w:val="both"/>
      </w:pPr>
      <w:r>
        <w:t xml:space="preserve">Buitengewoon onderwijs in Ronse is nodig. Doordat het er niet is, fungeren sommige scholen als een ‘tussenstop’, wat niet de bedoeling is. Bovendien zitten de scholen </w:t>
      </w:r>
      <w:proofErr w:type="spellStart"/>
      <w:r>
        <w:t>BuO</w:t>
      </w:r>
      <w:proofErr w:type="spellEnd"/>
      <w:r>
        <w:t xml:space="preserve"> in Oudenaarde vol – met voor het merendeel leerlingen uit Ronse - en is uitbreiding van de capaciteit sowieso gewenst. Dit moet besproken worden op fora zoals de Onderwijsraad en het LO</w:t>
      </w:r>
      <w:r w:rsidR="00015731">
        <w:t>P</w:t>
      </w:r>
      <w:r>
        <w:t xml:space="preserve"> Oudenaarde.</w:t>
      </w:r>
      <w:r w:rsidR="00015731">
        <w:t xml:space="preserve"> Het nieuwe Leersteundecreet stuurt aan op meer samenwerking tussen gewoon en buitengewoon onderwijs</w:t>
      </w:r>
      <w:r w:rsidR="002872D1">
        <w:t>. I</w:t>
      </w:r>
      <w:r w:rsidR="00015731">
        <w:t>dealiter heb je beide types op een en dezelfde campus.</w:t>
      </w:r>
    </w:p>
    <w:p w14:paraId="3AAC6D12" w14:textId="03E5D448" w:rsidR="00FD7127" w:rsidRDefault="00FD7127" w:rsidP="00663BE5">
      <w:pPr>
        <w:jc w:val="both"/>
      </w:pPr>
    </w:p>
    <w:p w14:paraId="55D190F1" w14:textId="08034A7E" w:rsidR="002872D1" w:rsidRPr="00F14095" w:rsidRDefault="002872D1" w:rsidP="00663BE5">
      <w:pPr>
        <w:pStyle w:val="Lijstalinea"/>
        <w:numPr>
          <w:ilvl w:val="0"/>
          <w:numId w:val="11"/>
        </w:numPr>
        <w:shd w:val="clear" w:color="auto" w:fill="E2EFD9" w:themeFill="accent6" w:themeFillTint="33"/>
        <w:spacing w:line="276" w:lineRule="auto"/>
        <w:ind w:left="0" w:firstLine="0"/>
        <w:jc w:val="both"/>
        <w:rPr>
          <w:rFonts w:cstheme="minorHAnsi"/>
          <w:b/>
          <w:sz w:val="20"/>
          <w:szCs w:val="20"/>
        </w:rPr>
      </w:pPr>
      <w:r>
        <w:rPr>
          <w:rFonts w:cstheme="minorHAnsi"/>
          <w:b/>
          <w:sz w:val="20"/>
          <w:szCs w:val="20"/>
        </w:rPr>
        <w:t>Traject huiswerkbeleid – stand van zaken</w:t>
      </w:r>
    </w:p>
    <w:p w14:paraId="230D71C0" w14:textId="63B23E3F" w:rsidR="002872D1" w:rsidRDefault="002872D1" w:rsidP="00663BE5">
      <w:pPr>
        <w:pStyle w:val="Geenafstand"/>
        <w:jc w:val="both"/>
      </w:pPr>
    </w:p>
    <w:p w14:paraId="79021AA8" w14:textId="134052E7" w:rsidR="00CC0556" w:rsidRPr="00CC0556" w:rsidRDefault="006A39D3" w:rsidP="00663BE5">
      <w:pPr>
        <w:pStyle w:val="Lijstalinea"/>
        <w:numPr>
          <w:ilvl w:val="0"/>
          <w:numId w:val="13"/>
        </w:numPr>
        <w:jc w:val="both"/>
      </w:pPr>
      <w:r>
        <w:t xml:space="preserve">Met de werkgroep huiswerkbeleid zoeken we naar de invulling van de studiedag van 9 februari 2024. </w:t>
      </w:r>
      <w:r w:rsidR="00CC0556">
        <w:t xml:space="preserve">Verschillende sprekers </w:t>
      </w:r>
      <w:r w:rsidR="00AD3404">
        <w:t xml:space="preserve">zijn al gecontacteerd of </w:t>
      </w:r>
      <w:r w:rsidR="00CC0556">
        <w:t xml:space="preserve">worden overwogen: </w:t>
      </w:r>
      <w:r w:rsidR="00CC0556">
        <w:rPr>
          <w:rFonts w:eastAsia="Times New Roman"/>
        </w:rPr>
        <w:t>I</w:t>
      </w:r>
      <w:r w:rsidR="00CC0556" w:rsidRPr="00C166DC">
        <w:rPr>
          <w:rFonts w:eastAsia="Times New Roman"/>
        </w:rPr>
        <w:t xml:space="preserve">des </w:t>
      </w:r>
      <w:proofErr w:type="spellStart"/>
      <w:r w:rsidR="00CC0556">
        <w:rPr>
          <w:rFonts w:eastAsia="Times New Roman"/>
        </w:rPr>
        <w:t>N</w:t>
      </w:r>
      <w:r w:rsidR="00CC0556" w:rsidRPr="00C166DC">
        <w:rPr>
          <w:rFonts w:eastAsia="Times New Roman"/>
        </w:rPr>
        <w:t>icaise</w:t>
      </w:r>
      <w:proofErr w:type="spellEnd"/>
      <w:r w:rsidR="00CC0556" w:rsidRPr="00C166DC">
        <w:rPr>
          <w:rFonts w:eastAsia="Times New Roman"/>
        </w:rPr>
        <w:t xml:space="preserve">, </w:t>
      </w:r>
      <w:r w:rsidR="00CC0556">
        <w:rPr>
          <w:rFonts w:eastAsia="Times New Roman"/>
        </w:rPr>
        <w:t>P</w:t>
      </w:r>
      <w:r w:rsidR="00CC0556" w:rsidRPr="00C166DC">
        <w:rPr>
          <w:rFonts w:eastAsia="Times New Roman"/>
        </w:rPr>
        <w:t xml:space="preserve">eter </w:t>
      </w:r>
      <w:r w:rsidR="00CC0556">
        <w:rPr>
          <w:rFonts w:eastAsia="Times New Roman"/>
        </w:rPr>
        <w:t>A</w:t>
      </w:r>
      <w:r w:rsidR="00CC0556" w:rsidRPr="00C166DC">
        <w:rPr>
          <w:rFonts w:eastAsia="Times New Roman"/>
        </w:rPr>
        <w:t xml:space="preserve">driaansens, </w:t>
      </w:r>
      <w:r w:rsidR="00CC0556">
        <w:rPr>
          <w:rFonts w:eastAsia="Times New Roman"/>
        </w:rPr>
        <w:t>G</w:t>
      </w:r>
      <w:r w:rsidR="00CC0556" w:rsidRPr="00C166DC">
        <w:rPr>
          <w:rFonts w:eastAsia="Times New Roman"/>
        </w:rPr>
        <w:t xml:space="preserve">riet </w:t>
      </w:r>
      <w:r w:rsidR="00CC0556">
        <w:rPr>
          <w:rFonts w:eastAsia="Times New Roman"/>
        </w:rPr>
        <w:t>R</w:t>
      </w:r>
      <w:r w:rsidR="00CC0556" w:rsidRPr="00C166DC">
        <w:rPr>
          <w:rFonts w:eastAsia="Times New Roman"/>
        </w:rPr>
        <w:t xml:space="preserve">oets, </w:t>
      </w:r>
      <w:r w:rsidR="00CC0556">
        <w:rPr>
          <w:rFonts w:eastAsia="Times New Roman"/>
        </w:rPr>
        <w:t>K</w:t>
      </w:r>
      <w:r w:rsidR="00CC0556" w:rsidRPr="00C166DC">
        <w:rPr>
          <w:rFonts w:eastAsia="Times New Roman"/>
        </w:rPr>
        <w:t xml:space="preserve">ris </w:t>
      </w:r>
      <w:proofErr w:type="spellStart"/>
      <w:r w:rsidR="00CC0556">
        <w:rPr>
          <w:rFonts w:eastAsia="Times New Roman"/>
        </w:rPr>
        <w:t>L</w:t>
      </w:r>
      <w:r w:rsidR="00CC0556" w:rsidRPr="00C166DC">
        <w:rPr>
          <w:rFonts w:eastAsia="Times New Roman"/>
        </w:rPr>
        <w:t>oobuyck</w:t>
      </w:r>
      <w:proofErr w:type="spellEnd"/>
      <w:r w:rsidR="00CC0556">
        <w:rPr>
          <w:rFonts w:eastAsia="Times New Roman"/>
        </w:rPr>
        <w:t xml:space="preserve">, Tine Hoof. </w:t>
      </w:r>
      <w:r w:rsidR="00F314D6">
        <w:rPr>
          <w:rFonts w:eastAsia="Times New Roman"/>
        </w:rPr>
        <w:t>De vraag is echter welk accent</w:t>
      </w:r>
      <w:r w:rsidR="00CC0556">
        <w:rPr>
          <w:rFonts w:eastAsia="Times New Roman"/>
        </w:rPr>
        <w:t xml:space="preserve"> op huiswerk</w:t>
      </w:r>
      <w:r w:rsidR="00F314D6">
        <w:rPr>
          <w:rFonts w:eastAsia="Times New Roman"/>
        </w:rPr>
        <w:t xml:space="preserve"> we precies willen leggen, hetzij de meer sociale invalshoek (gelijke kansen</w:t>
      </w:r>
      <w:r w:rsidR="00B92614">
        <w:rPr>
          <w:rFonts w:eastAsia="Times New Roman"/>
        </w:rPr>
        <w:t>, ouder- en thuisneutraliteit</w:t>
      </w:r>
      <w:r w:rsidR="00F314D6">
        <w:rPr>
          <w:rFonts w:eastAsia="Times New Roman"/>
        </w:rPr>
        <w:t xml:space="preserve">), hetzij de meer </w:t>
      </w:r>
      <w:r w:rsidR="00F314D6">
        <w:t xml:space="preserve">pedagogisch-didactische (leren </w:t>
      </w:r>
      <w:proofErr w:type="spellStart"/>
      <w:r w:rsidR="00F314D6">
        <w:t>leren</w:t>
      </w:r>
      <w:proofErr w:type="spellEnd"/>
      <w:r w:rsidR="00B92614">
        <w:t>, zelfstandig werken</w:t>
      </w:r>
      <w:r w:rsidR="00F314D6">
        <w:t>)</w:t>
      </w:r>
      <w:r w:rsidR="00F314D6">
        <w:rPr>
          <w:rFonts w:eastAsia="Times New Roman"/>
        </w:rPr>
        <w:t>. We zullen een thematische keuze moeten maken.</w:t>
      </w:r>
      <w:r w:rsidR="00CC0556">
        <w:rPr>
          <w:rFonts w:eastAsia="Times New Roman"/>
        </w:rPr>
        <w:t xml:space="preserve"> </w:t>
      </w:r>
      <w:r w:rsidR="00AD3404">
        <w:rPr>
          <w:rFonts w:eastAsia="Times New Roman"/>
        </w:rPr>
        <w:t xml:space="preserve">De vraag is ook nog altijd hoe we </w:t>
      </w:r>
      <w:r w:rsidR="00F314D6">
        <w:rPr>
          <w:rFonts w:eastAsia="Times New Roman"/>
        </w:rPr>
        <w:t xml:space="preserve">én het lager én </w:t>
      </w:r>
      <w:r w:rsidR="00AD3404">
        <w:rPr>
          <w:rFonts w:eastAsia="Times New Roman"/>
        </w:rPr>
        <w:t xml:space="preserve">het kleuteronderwijs </w:t>
      </w:r>
      <w:r w:rsidR="00C92089">
        <w:rPr>
          <w:rFonts w:eastAsia="Times New Roman"/>
        </w:rPr>
        <w:t xml:space="preserve">gemotiveerd </w:t>
      </w:r>
      <w:r w:rsidR="00F314D6">
        <w:rPr>
          <w:rFonts w:eastAsia="Times New Roman"/>
        </w:rPr>
        <w:t xml:space="preserve">betrekken. </w:t>
      </w:r>
    </w:p>
    <w:p w14:paraId="1871F2DC" w14:textId="75CA0A99" w:rsidR="00CC0556" w:rsidRPr="00CC0556" w:rsidRDefault="00FF2DFF" w:rsidP="00663BE5">
      <w:pPr>
        <w:pStyle w:val="Lijstalinea"/>
        <w:numPr>
          <w:ilvl w:val="0"/>
          <w:numId w:val="13"/>
        </w:numPr>
        <w:jc w:val="both"/>
      </w:pPr>
      <w:r>
        <w:t xml:space="preserve">Binnen de scholen lijkt vooral enthousiasme te zijn voor het perspectief van leren </w:t>
      </w:r>
      <w:proofErr w:type="spellStart"/>
      <w:r>
        <w:t>leren</w:t>
      </w:r>
      <w:proofErr w:type="spellEnd"/>
      <w:r>
        <w:t xml:space="preserve"> en zelfstandig</w:t>
      </w:r>
      <w:r w:rsidR="00C92089">
        <w:t xml:space="preserve"> werken</w:t>
      </w:r>
      <w:r>
        <w:t xml:space="preserve">, vanuit het perspectief van de ontwikkeling van het brein. Naar het kleuteronderwijs toe vertaalt dit zich in het thema executieve functies. De scholen zijn al langer met deze thema’s bezig en hebben </w:t>
      </w:r>
      <w:r w:rsidR="00B92614">
        <w:t xml:space="preserve">weliswaar </w:t>
      </w:r>
      <w:r>
        <w:t xml:space="preserve">niet meer zozeer de theorie nodig, maar wel praktische tools. Ook </w:t>
      </w:r>
      <w:r w:rsidR="005A2814">
        <w:t>naar</w:t>
      </w:r>
      <w:r>
        <w:t xml:space="preserve"> de thuiscontext </w:t>
      </w:r>
      <w:r w:rsidR="005A2814">
        <w:t xml:space="preserve">kan dit de invalshoek zijn: </w:t>
      </w:r>
      <w:r w:rsidR="00AF7E2B">
        <w:t>welke rol kunnen</w:t>
      </w:r>
      <w:r w:rsidR="005A2814">
        <w:t xml:space="preserve"> ouders</w:t>
      </w:r>
      <w:r w:rsidR="00AF7E2B">
        <w:t xml:space="preserve"> concreet spelen </w:t>
      </w:r>
      <w:r w:rsidR="00797B57">
        <w:t>bij</w:t>
      </w:r>
      <w:r w:rsidR="00AF7E2B">
        <w:t xml:space="preserve"> de ontwikkeling van hun kind, in partnerschap met de school?</w:t>
      </w:r>
    </w:p>
    <w:p w14:paraId="22FF472A" w14:textId="591159A9" w:rsidR="00CC0556" w:rsidRDefault="00B92614" w:rsidP="00663BE5">
      <w:pPr>
        <w:pStyle w:val="Lijstalinea"/>
        <w:numPr>
          <w:ilvl w:val="0"/>
          <w:numId w:val="13"/>
        </w:numPr>
        <w:jc w:val="both"/>
      </w:pPr>
      <w:r>
        <w:t>Hieruit volgen twee mogelijkheden qua programma:</w:t>
      </w:r>
    </w:p>
    <w:p w14:paraId="09A99C63" w14:textId="5AC56444" w:rsidR="00B92614" w:rsidRDefault="00B92614" w:rsidP="00663BE5">
      <w:pPr>
        <w:pStyle w:val="Lijstalinea"/>
        <w:numPr>
          <w:ilvl w:val="1"/>
          <w:numId w:val="13"/>
        </w:numPr>
        <w:jc w:val="both"/>
      </w:pPr>
      <w:r>
        <w:t>Lezingen</w:t>
      </w:r>
    </w:p>
    <w:p w14:paraId="327474DD" w14:textId="61A4619D" w:rsidR="00B92614" w:rsidRDefault="00B92614" w:rsidP="00663BE5">
      <w:pPr>
        <w:pStyle w:val="Lijstalinea"/>
        <w:numPr>
          <w:ilvl w:val="2"/>
          <w:numId w:val="13"/>
        </w:numPr>
        <w:jc w:val="both"/>
      </w:pPr>
      <w:r>
        <w:t>1 spreker over huiswerk</w:t>
      </w:r>
    </w:p>
    <w:p w14:paraId="3E7D4D61" w14:textId="7A41A6DD" w:rsidR="00B92614" w:rsidRDefault="00B92614" w:rsidP="00663BE5">
      <w:pPr>
        <w:pStyle w:val="Lijstalinea"/>
        <w:numPr>
          <w:ilvl w:val="2"/>
          <w:numId w:val="13"/>
        </w:numPr>
        <w:jc w:val="both"/>
      </w:pPr>
      <w:r>
        <w:lastRenderedPageBreak/>
        <w:t>1 spreker over executieve functies</w:t>
      </w:r>
    </w:p>
    <w:p w14:paraId="53B57184" w14:textId="6F7387A8" w:rsidR="00B92614" w:rsidRDefault="00B92614" w:rsidP="00663BE5">
      <w:pPr>
        <w:ind w:left="1440"/>
        <w:jc w:val="both"/>
      </w:pPr>
      <w:r>
        <w:t>(De cesuur kan, maar hoeft niet per se samen te vallen met kleuter- of lager onderwijs (</w:t>
      </w:r>
      <w:proofErr w:type="spellStart"/>
      <w:r>
        <w:t>cfr</w:t>
      </w:r>
      <w:proofErr w:type="spellEnd"/>
      <w:r>
        <w:t>. de overweging dat kinderen pas rond 8-jarige leeftijd rijp zijn voor begripsvorming en leren leren)</w:t>
      </w:r>
    </w:p>
    <w:p w14:paraId="3E2822A8" w14:textId="1BCFFA15" w:rsidR="00B92614" w:rsidRDefault="00B92614" w:rsidP="00663BE5">
      <w:pPr>
        <w:pStyle w:val="Lijstalinea"/>
        <w:numPr>
          <w:ilvl w:val="1"/>
          <w:numId w:val="13"/>
        </w:numPr>
        <w:jc w:val="both"/>
      </w:pPr>
      <w:r>
        <w:t>Workshops</w:t>
      </w:r>
    </w:p>
    <w:p w14:paraId="14B9B440" w14:textId="5D660BB6" w:rsidR="00B92614" w:rsidRDefault="00B92614" w:rsidP="00663BE5">
      <w:pPr>
        <w:pStyle w:val="Lijstalinea"/>
        <w:numPr>
          <w:ilvl w:val="2"/>
          <w:numId w:val="13"/>
        </w:numPr>
        <w:jc w:val="both"/>
      </w:pPr>
      <w:r>
        <w:t xml:space="preserve">Suggestie: </w:t>
      </w:r>
      <w:proofErr w:type="spellStart"/>
      <w:r>
        <w:t>rondetafels</w:t>
      </w:r>
      <w:proofErr w:type="spellEnd"/>
      <w:r>
        <w:t xml:space="preserve"> waarbij de scholen hun werking (hetzij rond huiswerk, hetzij rond EF) aan elkaar voorstellen en becommentariëren</w:t>
      </w:r>
    </w:p>
    <w:p w14:paraId="69207479" w14:textId="5E78BAA3" w:rsidR="008F1AAB" w:rsidRDefault="00DA34EC" w:rsidP="00663BE5">
      <w:pPr>
        <w:pStyle w:val="Lijstalinea"/>
        <w:numPr>
          <w:ilvl w:val="0"/>
          <w:numId w:val="13"/>
        </w:numPr>
        <w:jc w:val="both"/>
      </w:pPr>
      <w:r>
        <w:t>Zaal</w:t>
      </w:r>
    </w:p>
    <w:p w14:paraId="589CD7DB" w14:textId="4B9E4B0D" w:rsidR="00DA34EC" w:rsidRDefault="00DA34EC" w:rsidP="00663BE5">
      <w:pPr>
        <w:pStyle w:val="Lijstalinea"/>
        <w:numPr>
          <w:ilvl w:val="1"/>
          <w:numId w:val="13"/>
        </w:numPr>
        <w:jc w:val="both"/>
      </w:pPr>
      <w:r>
        <w:t>De locatie die we kiezen zal afhankelijk zijn van het concept en programma</w:t>
      </w:r>
    </w:p>
    <w:p w14:paraId="12B20532" w14:textId="48D6A075" w:rsidR="00DA34EC" w:rsidRDefault="00DA34EC" w:rsidP="00663BE5">
      <w:pPr>
        <w:pStyle w:val="Lijstalinea"/>
        <w:numPr>
          <w:ilvl w:val="1"/>
          <w:numId w:val="13"/>
        </w:numPr>
        <w:jc w:val="both"/>
      </w:pPr>
      <w:r>
        <w:t>TIO3 is mogelijk maar lang niet goedkoop (offerte van +/- €2500)</w:t>
      </w:r>
    </w:p>
    <w:p w14:paraId="6CD68197" w14:textId="06F8DD68" w:rsidR="00DA34EC" w:rsidRDefault="00915384" w:rsidP="00663BE5">
      <w:pPr>
        <w:pStyle w:val="Lijstalinea"/>
        <w:numPr>
          <w:ilvl w:val="1"/>
          <w:numId w:val="13"/>
        </w:numPr>
        <w:jc w:val="both"/>
      </w:pPr>
      <w:r>
        <w:t>Het COC heeft een heeft een grote (750 pers.) en een kleine zaal (130 pers.) maar daar naar verluid zou de akoestiek niet goed zijn</w:t>
      </w:r>
    </w:p>
    <w:p w14:paraId="1452896B" w14:textId="083E4032" w:rsidR="00915384" w:rsidRDefault="00915384" w:rsidP="00663BE5">
      <w:pPr>
        <w:pStyle w:val="Lijstalinea"/>
        <w:numPr>
          <w:ilvl w:val="1"/>
          <w:numId w:val="13"/>
        </w:numPr>
        <w:jc w:val="both"/>
      </w:pPr>
      <w:r>
        <w:t>Een school?</w:t>
      </w:r>
      <w:r w:rsidR="002D0013">
        <w:t>...</w:t>
      </w:r>
    </w:p>
    <w:p w14:paraId="45989D52" w14:textId="573165E0" w:rsidR="002D0013" w:rsidRDefault="002D0013" w:rsidP="00663BE5">
      <w:pPr>
        <w:pStyle w:val="Geenafstand"/>
        <w:jc w:val="both"/>
        <w:rPr>
          <w:rFonts w:eastAsia="Times New Roman"/>
        </w:rPr>
      </w:pPr>
    </w:p>
    <w:p w14:paraId="1D1E268E" w14:textId="28B9E9CF" w:rsidR="002D0013" w:rsidRDefault="002D0013" w:rsidP="00663BE5">
      <w:pPr>
        <w:pStyle w:val="Geenafstand"/>
        <w:jc w:val="both"/>
        <w:rPr>
          <w:rFonts w:eastAsia="Times New Roman"/>
        </w:rPr>
      </w:pPr>
    </w:p>
    <w:p w14:paraId="0A46FCA9" w14:textId="2CFFE2B7" w:rsidR="002D0013" w:rsidRPr="002D0013" w:rsidRDefault="002D0013" w:rsidP="00663BE5">
      <w:pPr>
        <w:pStyle w:val="Lijstalinea"/>
        <w:numPr>
          <w:ilvl w:val="0"/>
          <w:numId w:val="11"/>
        </w:numPr>
        <w:shd w:val="clear" w:color="auto" w:fill="E2EFD9" w:themeFill="accent6" w:themeFillTint="33"/>
        <w:spacing w:line="276" w:lineRule="auto"/>
        <w:ind w:left="0" w:firstLine="0"/>
        <w:jc w:val="both"/>
        <w:rPr>
          <w:rFonts w:cstheme="minorHAnsi"/>
          <w:b/>
          <w:bCs/>
          <w:sz w:val="20"/>
          <w:szCs w:val="20"/>
        </w:rPr>
      </w:pPr>
      <w:r w:rsidRPr="002D0013">
        <w:rPr>
          <w:rFonts w:eastAsia="Times New Roman"/>
          <w:b/>
          <w:bCs/>
        </w:rPr>
        <w:t>Omgevingsanalyse 2024-2025</w:t>
      </w:r>
    </w:p>
    <w:p w14:paraId="7F4B63F7" w14:textId="19283588" w:rsidR="002D0013" w:rsidRDefault="002D0013" w:rsidP="00663BE5">
      <w:pPr>
        <w:pStyle w:val="Geenafstand"/>
        <w:jc w:val="both"/>
        <w:rPr>
          <w:rFonts w:eastAsia="Times New Roman"/>
        </w:rPr>
      </w:pPr>
    </w:p>
    <w:p w14:paraId="369A6FF5" w14:textId="7FF1BE95" w:rsidR="002D0013" w:rsidRDefault="002D0013" w:rsidP="00663BE5">
      <w:pPr>
        <w:pStyle w:val="Geenafstand"/>
        <w:jc w:val="both"/>
        <w:rPr>
          <w:rFonts w:eastAsia="Times New Roman"/>
        </w:rPr>
      </w:pPr>
      <w:r>
        <w:rPr>
          <w:rFonts w:eastAsia="Times New Roman"/>
        </w:rPr>
        <w:t>Volgend schooljaar willen we opnieuw een ruimere omgevingsanalyse presenteren, met vooral aandacht voor:</w:t>
      </w:r>
    </w:p>
    <w:p w14:paraId="782950E3" w14:textId="29B45005" w:rsidR="002D0013" w:rsidRDefault="002D0013" w:rsidP="00663BE5">
      <w:pPr>
        <w:pStyle w:val="Geenafstand"/>
        <w:numPr>
          <w:ilvl w:val="0"/>
          <w:numId w:val="14"/>
        </w:numPr>
        <w:jc w:val="both"/>
        <w:rPr>
          <w:rFonts w:eastAsia="Times New Roman"/>
        </w:rPr>
      </w:pPr>
      <w:r>
        <w:rPr>
          <w:rFonts w:eastAsia="Times New Roman"/>
        </w:rPr>
        <w:t>Profiel (school)bevolking Ronse (geboortecijfer, migratie, herkomst, huizenmarkt…)</w:t>
      </w:r>
    </w:p>
    <w:p w14:paraId="056EA850" w14:textId="10B7CE90" w:rsidR="002D0013" w:rsidRDefault="002D0013" w:rsidP="00663BE5">
      <w:pPr>
        <w:pStyle w:val="Geenafstand"/>
        <w:numPr>
          <w:ilvl w:val="0"/>
          <w:numId w:val="14"/>
        </w:numPr>
        <w:jc w:val="both"/>
        <w:rPr>
          <w:rFonts w:eastAsia="Times New Roman"/>
        </w:rPr>
      </w:pPr>
      <w:r>
        <w:rPr>
          <w:rFonts w:eastAsia="Times New Roman"/>
        </w:rPr>
        <w:t>Schoolloopbanen: zittenblijven, schoolse vertraging, ongekwalificeerd uitstromen</w:t>
      </w:r>
      <w:r w:rsidR="00BE681F">
        <w:rPr>
          <w:rFonts w:eastAsia="Times New Roman"/>
        </w:rPr>
        <w:t>, buitengewoon onderwijs, verschil jongens-meisjes</w:t>
      </w:r>
      <w:r>
        <w:rPr>
          <w:rFonts w:eastAsia="Times New Roman"/>
        </w:rPr>
        <w:t>…</w:t>
      </w:r>
    </w:p>
    <w:p w14:paraId="3787587B" w14:textId="5E5A2925" w:rsidR="002D0013" w:rsidRDefault="002D0013" w:rsidP="00663BE5">
      <w:pPr>
        <w:pStyle w:val="Geenafstand"/>
        <w:jc w:val="both"/>
        <w:rPr>
          <w:rFonts w:eastAsia="Times New Roman"/>
        </w:rPr>
      </w:pPr>
    </w:p>
    <w:p w14:paraId="43E94EB4" w14:textId="7FB1E9D8" w:rsidR="002D0013" w:rsidRDefault="002D0013" w:rsidP="00663BE5">
      <w:pPr>
        <w:pStyle w:val="Geenafstand"/>
        <w:jc w:val="both"/>
        <w:rPr>
          <w:rFonts w:eastAsia="Times New Roman"/>
        </w:rPr>
      </w:pPr>
      <w:r>
        <w:rPr>
          <w:rFonts w:eastAsia="Times New Roman"/>
        </w:rPr>
        <w:t>Belangrijk bij alle data is vergelijkingen met andere gemeenten.</w:t>
      </w:r>
    </w:p>
    <w:p w14:paraId="6764F19C" w14:textId="2695EE7A" w:rsidR="002D0013" w:rsidRDefault="002D0013" w:rsidP="00663BE5">
      <w:pPr>
        <w:pStyle w:val="Geenafstand"/>
        <w:jc w:val="both"/>
        <w:rPr>
          <w:rFonts w:eastAsia="Times New Roman"/>
        </w:rPr>
      </w:pPr>
    </w:p>
    <w:p w14:paraId="60EA7B03" w14:textId="34F69FEF" w:rsidR="002D0013" w:rsidRDefault="002D0013" w:rsidP="00663BE5">
      <w:pPr>
        <w:pStyle w:val="Geenafstand"/>
        <w:jc w:val="both"/>
        <w:rPr>
          <w:rFonts w:eastAsia="Times New Roman"/>
        </w:rPr>
      </w:pPr>
      <w:r>
        <w:rPr>
          <w:rFonts w:eastAsia="Times New Roman"/>
        </w:rPr>
        <w:t>Mogelijk leid</w:t>
      </w:r>
      <w:r w:rsidR="00663BE5">
        <w:rPr>
          <w:rFonts w:eastAsia="Times New Roman"/>
        </w:rPr>
        <w:t>en de bevindingen</w:t>
      </w:r>
      <w:r>
        <w:rPr>
          <w:rFonts w:eastAsia="Times New Roman"/>
        </w:rPr>
        <w:t xml:space="preserve"> tot een memorandum </w:t>
      </w:r>
      <w:r w:rsidR="00BE681F">
        <w:rPr>
          <w:rFonts w:eastAsia="Times New Roman"/>
        </w:rPr>
        <w:t xml:space="preserve">voor de volgende legislatuur. </w:t>
      </w:r>
    </w:p>
    <w:p w14:paraId="4D3D79DA" w14:textId="72413654" w:rsidR="002D0013" w:rsidRDefault="002D0013" w:rsidP="00663BE5">
      <w:pPr>
        <w:pStyle w:val="Geenafstand"/>
        <w:jc w:val="both"/>
        <w:rPr>
          <w:rFonts w:eastAsia="Times New Roman"/>
        </w:rPr>
      </w:pPr>
    </w:p>
    <w:p w14:paraId="4ACE2BE0" w14:textId="627617D9" w:rsidR="00674613" w:rsidRDefault="00674613" w:rsidP="00663BE5">
      <w:pPr>
        <w:pStyle w:val="Geenafstand"/>
        <w:jc w:val="both"/>
        <w:rPr>
          <w:rFonts w:eastAsia="Times New Roman"/>
        </w:rPr>
      </w:pPr>
    </w:p>
    <w:p w14:paraId="62257528" w14:textId="7B0FF837" w:rsidR="00674613" w:rsidRPr="002D0013" w:rsidRDefault="00674613" w:rsidP="00663BE5">
      <w:pPr>
        <w:pStyle w:val="Lijstalinea"/>
        <w:numPr>
          <w:ilvl w:val="0"/>
          <w:numId w:val="11"/>
        </w:numPr>
        <w:shd w:val="clear" w:color="auto" w:fill="E2EFD9" w:themeFill="accent6" w:themeFillTint="33"/>
        <w:spacing w:line="276" w:lineRule="auto"/>
        <w:ind w:left="0" w:firstLine="0"/>
        <w:jc w:val="both"/>
        <w:rPr>
          <w:rFonts w:cstheme="minorHAnsi"/>
          <w:b/>
          <w:bCs/>
          <w:sz w:val="20"/>
          <w:szCs w:val="20"/>
        </w:rPr>
      </w:pPr>
      <w:r>
        <w:rPr>
          <w:rFonts w:eastAsia="Times New Roman"/>
          <w:b/>
          <w:bCs/>
        </w:rPr>
        <w:t>Varia</w:t>
      </w:r>
    </w:p>
    <w:p w14:paraId="677DDA1D" w14:textId="2EB2580F" w:rsidR="00674613" w:rsidRDefault="00674613" w:rsidP="00663BE5">
      <w:pPr>
        <w:pStyle w:val="Geenafstand"/>
        <w:jc w:val="both"/>
        <w:rPr>
          <w:rFonts w:eastAsia="Times New Roman"/>
        </w:rPr>
      </w:pPr>
    </w:p>
    <w:p w14:paraId="0AE8F784" w14:textId="08CAC3F2" w:rsidR="00674613" w:rsidRPr="00674613" w:rsidRDefault="00674613" w:rsidP="00663BE5">
      <w:pPr>
        <w:jc w:val="both"/>
        <w:rPr>
          <w:lang w:val="nl-NL"/>
        </w:rPr>
      </w:pPr>
      <w:r>
        <w:t xml:space="preserve">6.1 </w:t>
      </w:r>
      <w:r>
        <w:tab/>
        <w:t xml:space="preserve">Op vraag van </w:t>
      </w:r>
      <w:r w:rsidR="009A1F37">
        <w:t>Logo Gezond+</w:t>
      </w:r>
      <w:r>
        <w:t xml:space="preserve">, in het kader van het verhogen van het mentaal welzijn van kinderen op school, presenteren we </w:t>
      </w:r>
      <w:r>
        <w:rPr>
          <w:i/>
          <w:iCs/>
        </w:rPr>
        <w:t>Expeditie Geluk</w:t>
      </w:r>
      <w:r>
        <w:t xml:space="preserve">, d.i. een virtuele (online) ontdekkingstocht voor klassen van het lager onderwijs, </w:t>
      </w:r>
      <w:r w:rsidRPr="00674613">
        <w:rPr>
          <w:lang w:val="nl-NL"/>
        </w:rPr>
        <w:t>waarin ze op een laagdrempelige en speels wijze kennis maken met vaardigheden en gewoontes die het mentaal welbevinden of ‘geluk’ versterken</w:t>
      </w:r>
      <w:r>
        <w:rPr>
          <w:lang w:val="nl-NL"/>
        </w:rPr>
        <w:t xml:space="preserve">. Klassen kunnen hiervoor inschrijven in september – inschrijving is betalend aan 15 à 25 euro per klas - de activiteiten kunnen plaatsvinden in de maand november. Er zijn infomomenten op </w:t>
      </w:r>
      <w:r w:rsidRPr="00674613">
        <w:rPr>
          <w:lang w:val="nl-NL"/>
        </w:rPr>
        <w:t>14/9, 26/9, 11/10</w:t>
      </w:r>
      <w:r>
        <w:rPr>
          <w:lang w:val="nl-NL"/>
        </w:rPr>
        <w:t xml:space="preserve"> en</w:t>
      </w:r>
      <w:r w:rsidRPr="00674613">
        <w:rPr>
          <w:lang w:val="nl-NL"/>
        </w:rPr>
        <w:t xml:space="preserve"> 23/10</w:t>
      </w:r>
      <w:r>
        <w:rPr>
          <w:lang w:val="nl-NL"/>
        </w:rPr>
        <w:t xml:space="preserve">. Zie de pp in </w:t>
      </w:r>
      <w:r>
        <w:rPr>
          <w:b/>
          <w:bCs/>
          <w:lang w:val="nl-NL"/>
        </w:rPr>
        <w:t>bijlage 3</w:t>
      </w:r>
      <w:r>
        <w:rPr>
          <w:lang w:val="nl-NL"/>
        </w:rPr>
        <w:t xml:space="preserve"> en surf naar </w:t>
      </w:r>
      <w:hyperlink r:id="rId5" w:history="1">
        <w:r w:rsidRPr="007F24C6">
          <w:rPr>
            <w:rStyle w:val="Hyperlink"/>
            <w:rFonts w:eastAsia="Times New Roman"/>
            <w:lang w:val="nl-NL"/>
          </w:rPr>
          <w:t>www.expeditiegeluk.be</w:t>
        </w:r>
      </w:hyperlink>
      <w:r>
        <w:rPr>
          <w:lang w:val="nl-NL"/>
        </w:rPr>
        <w:t xml:space="preserve"> voor meer info.</w:t>
      </w:r>
    </w:p>
    <w:sectPr w:rsidR="00674613" w:rsidRPr="00674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5AB"/>
    <w:multiLevelType w:val="hybridMultilevel"/>
    <w:tmpl w:val="E28A57F6"/>
    <w:lvl w:ilvl="0" w:tplc="E8021A0E">
      <w:start w:val="1"/>
      <w:numFmt w:val="decimal"/>
      <w:lvlText w:val="%1."/>
      <w:lvlJc w:val="left"/>
      <w:pPr>
        <w:ind w:left="360" w:hanging="360"/>
      </w:pPr>
      <w:rPr>
        <w:rFonts w:hint="default"/>
      </w:rPr>
    </w:lvl>
    <w:lvl w:ilvl="1" w:tplc="08130001">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1B7874EB"/>
    <w:multiLevelType w:val="hybridMultilevel"/>
    <w:tmpl w:val="041852BA"/>
    <w:lvl w:ilvl="0" w:tplc="0813000F">
      <w:start w:val="1"/>
      <w:numFmt w:val="decimal"/>
      <w:lvlText w:val="%1."/>
      <w:lvlJc w:val="left"/>
      <w:pPr>
        <w:ind w:left="360" w:hanging="360"/>
      </w:pPr>
    </w:lvl>
    <w:lvl w:ilvl="1" w:tplc="4E7EB1E2">
      <w:numFmt w:val="bullet"/>
      <w:lvlText w:val="-"/>
      <w:lvlJc w:val="left"/>
      <w:pPr>
        <w:ind w:left="1080" w:hanging="360"/>
      </w:pPr>
      <w:rPr>
        <w:rFonts w:ascii="Calibri" w:eastAsiaTheme="minorHAnsi" w:hAnsi="Calibri" w:cs="Calibri"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31414E53"/>
    <w:multiLevelType w:val="hybridMultilevel"/>
    <w:tmpl w:val="CE7880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813000D">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CA2FC7"/>
    <w:multiLevelType w:val="hybridMultilevel"/>
    <w:tmpl w:val="4ED229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43403273"/>
    <w:multiLevelType w:val="hybridMultilevel"/>
    <w:tmpl w:val="1E5E834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F3A2A7B"/>
    <w:multiLevelType w:val="hybridMultilevel"/>
    <w:tmpl w:val="C2D27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2047C21"/>
    <w:multiLevelType w:val="hybridMultilevel"/>
    <w:tmpl w:val="BA9EF5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165A70"/>
    <w:multiLevelType w:val="hybridMultilevel"/>
    <w:tmpl w:val="999436CA"/>
    <w:lvl w:ilvl="0" w:tplc="8F50932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CE13E6C"/>
    <w:multiLevelType w:val="hybridMultilevel"/>
    <w:tmpl w:val="1E5E8346"/>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EC009D4"/>
    <w:multiLevelType w:val="hybridMultilevel"/>
    <w:tmpl w:val="5E5EB3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1AF0A87"/>
    <w:multiLevelType w:val="hybridMultilevel"/>
    <w:tmpl w:val="247895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74FF27FF"/>
    <w:multiLevelType w:val="hybridMultilevel"/>
    <w:tmpl w:val="A2284DF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7F581710"/>
    <w:multiLevelType w:val="hybridMultilevel"/>
    <w:tmpl w:val="C366A796"/>
    <w:lvl w:ilvl="0" w:tplc="D1E4CBF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51274464">
    <w:abstractNumId w:val="12"/>
  </w:num>
  <w:num w:numId="2" w16cid:durableId="1968194974">
    <w:abstractNumId w:val="8"/>
  </w:num>
  <w:num w:numId="3" w16cid:durableId="329717592">
    <w:abstractNumId w:val="4"/>
  </w:num>
  <w:num w:numId="4" w16cid:durableId="93019154">
    <w:abstractNumId w:val="2"/>
  </w:num>
  <w:num w:numId="5" w16cid:durableId="1506549618">
    <w:abstractNumId w:val="1"/>
  </w:num>
  <w:num w:numId="6" w16cid:durableId="2022003916">
    <w:abstractNumId w:val="1"/>
  </w:num>
  <w:num w:numId="7" w16cid:durableId="667488309">
    <w:abstractNumId w:val="6"/>
  </w:num>
  <w:num w:numId="8" w16cid:durableId="1766151059">
    <w:abstractNumId w:val="9"/>
  </w:num>
  <w:num w:numId="9" w16cid:durableId="144662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751656">
    <w:abstractNumId w:val="10"/>
  </w:num>
  <w:num w:numId="11" w16cid:durableId="2118282706">
    <w:abstractNumId w:val="0"/>
  </w:num>
  <w:num w:numId="12" w16cid:durableId="1416240636">
    <w:abstractNumId w:val="11"/>
  </w:num>
  <w:num w:numId="13" w16cid:durableId="1063800024">
    <w:abstractNumId w:val="7"/>
  </w:num>
  <w:num w:numId="14" w16cid:durableId="764575584">
    <w:abstractNumId w:val="5"/>
  </w:num>
  <w:num w:numId="15" w16cid:durableId="192311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7C"/>
    <w:rsid w:val="00015731"/>
    <w:rsid w:val="00033087"/>
    <w:rsid w:val="00042168"/>
    <w:rsid w:val="00071D1D"/>
    <w:rsid w:val="000857A5"/>
    <w:rsid w:val="000E2E1A"/>
    <w:rsid w:val="000E6F84"/>
    <w:rsid w:val="00121947"/>
    <w:rsid w:val="00170E84"/>
    <w:rsid w:val="001A2841"/>
    <w:rsid w:val="001E64FE"/>
    <w:rsid w:val="002872D1"/>
    <w:rsid w:val="002C00DF"/>
    <w:rsid w:val="002C4D04"/>
    <w:rsid w:val="002D0013"/>
    <w:rsid w:val="002F10C7"/>
    <w:rsid w:val="00304172"/>
    <w:rsid w:val="003F76DC"/>
    <w:rsid w:val="005462C4"/>
    <w:rsid w:val="00564A3C"/>
    <w:rsid w:val="005A2814"/>
    <w:rsid w:val="005D2F1D"/>
    <w:rsid w:val="00601121"/>
    <w:rsid w:val="00633572"/>
    <w:rsid w:val="00663BE5"/>
    <w:rsid w:val="00674613"/>
    <w:rsid w:val="006A39D3"/>
    <w:rsid w:val="006E758A"/>
    <w:rsid w:val="00711211"/>
    <w:rsid w:val="00733521"/>
    <w:rsid w:val="00773283"/>
    <w:rsid w:val="00797B57"/>
    <w:rsid w:val="007B069D"/>
    <w:rsid w:val="00855472"/>
    <w:rsid w:val="00873E44"/>
    <w:rsid w:val="0088479D"/>
    <w:rsid w:val="008C59DF"/>
    <w:rsid w:val="008F1AAB"/>
    <w:rsid w:val="009126F0"/>
    <w:rsid w:val="00912EED"/>
    <w:rsid w:val="00915384"/>
    <w:rsid w:val="00996998"/>
    <w:rsid w:val="009A1F37"/>
    <w:rsid w:val="009A37FC"/>
    <w:rsid w:val="009A39A2"/>
    <w:rsid w:val="009A450A"/>
    <w:rsid w:val="009C0FC7"/>
    <w:rsid w:val="009E149B"/>
    <w:rsid w:val="00A50045"/>
    <w:rsid w:val="00AC0B2F"/>
    <w:rsid w:val="00AD3404"/>
    <w:rsid w:val="00AF7E2B"/>
    <w:rsid w:val="00B43B81"/>
    <w:rsid w:val="00B92614"/>
    <w:rsid w:val="00BD2543"/>
    <w:rsid w:val="00BE681F"/>
    <w:rsid w:val="00C166DC"/>
    <w:rsid w:val="00C22CA3"/>
    <w:rsid w:val="00C265BA"/>
    <w:rsid w:val="00C83002"/>
    <w:rsid w:val="00C92089"/>
    <w:rsid w:val="00CC0556"/>
    <w:rsid w:val="00CC45DA"/>
    <w:rsid w:val="00CF0BD6"/>
    <w:rsid w:val="00D720D5"/>
    <w:rsid w:val="00DA34EC"/>
    <w:rsid w:val="00DB72C7"/>
    <w:rsid w:val="00DD51F6"/>
    <w:rsid w:val="00E125C8"/>
    <w:rsid w:val="00E65A4E"/>
    <w:rsid w:val="00EA3BD1"/>
    <w:rsid w:val="00EE2697"/>
    <w:rsid w:val="00F16F97"/>
    <w:rsid w:val="00F314D6"/>
    <w:rsid w:val="00F6238E"/>
    <w:rsid w:val="00F6762C"/>
    <w:rsid w:val="00F81AE7"/>
    <w:rsid w:val="00FB2162"/>
    <w:rsid w:val="00FD7127"/>
    <w:rsid w:val="00FE687C"/>
    <w:rsid w:val="00FF2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2267"/>
  <w15:docId w15:val="{B6D5720B-7C3C-4E69-8939-D1767B6D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FE687C"/>
    <w:pPr>
      <w:ind w:left="720"/>
      <w:contextualSpacing/>
    </w:pPr>
  </w:style>
  <w:style w:type="paragraph" w:styleId="Geenafstand">
    <w:name w:val="No Spacing"/>
    <w:basedOn w:val="Standaard"/>
    <w:uiPriority w:val="1"/>
    <w:qFormat/>
    <w:rsid w:val="00FB2162"/>
    <w:pPr>
      <w:spacing w:after="0" w:line="240" w:lineRule="auto"/>
    </w:pPr>
    <w:rPr>
      <w:rFonts w:ascii="Calibri" w:hAnsi="Calibri" w:cs="Calibri"/>
    </w:rPr>
  </w:style>
  <w:style w:type="table" w:styleId="Tabelraster">
    <w:name w:val="Table Grid"/>
    <w:basedOn w:val="Standaardtabel"/>
    <w:uiPriority w:val="39"/>
    <w:rsid w:val="00C2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opsommingen Char"/>
    <w:link w:val="Lijstalinea"/>
    <w:uiPriority w:val="34"/>
    <w:locked/>
    <w:rsid w:val="00C22CA3"/>
  </w:style>
  <w:style w:type="character" w:styleId="Zwaar">
    <w:name w:val="Strong"/>
    <w:basedOn w:val="Standaardalinea-lettertype"/>
    <w:qFormat/>
    <w:rsid w:val="00C22CA3"/>
    <w:rPr>
      <w:b/>
      <w:bCs/>
    </w:rPr>
  </w:style>
  <w:style w:type="character" w:styleId="Hyperlink">
    <w:name w:val="Hyperlink"/>
    <w:basedOn w:val="Standaardalinea-lettertype"/>
    <w:uiPriority w:val="99"/>
    <w:unhideWhenUsed/>
    <w:rsid w:val="00674613"/>
    <w:rPr>
      <w:color w:val="0563C1" w:themeColor="hyperlink"/>
      <w:u w:val="single"/>
    </w:rPr>
  </w:style>
  <w:style w:type="character" w:styleId="Onopgelostemelding">
    <w:name w:val="Unresolved Mention"/>
    <w:basedOn w:val="Standaardalinea-lettertype"/>
    <w:uiPriority w:val="99"/>
    <w:semiHidden/>
    <w:unhideWhenUsed/>
    <w:rsid w:val="00674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3836">
      <w:bodyDiv w:val="1"/>
      <w:marLeft w:val="0"/>
      <w:marRight w:val="0"/>
      <w:marTop w:val="0"/>
      <w:marBottom w:val="0"/>
      <w:divBdr>
        <w:top w:val="none" w:sz="0" w:space="0" w:color="auto"/>
        <w:left w:val="none" w:sz="0" w:space="0" w:color="auto"/>
        <w:bottom w:val="none" w:sz="0" w:space="0" w:color="auto"/>
        <w:right w:val="none" w:sz="0" w:space="0" w:color="auto"/>
      </w:divBdr>
    </w:div>
    <w:div w:id="1283727904">
      <w:bodyDiv w:val="1"/>
      <w:marLeft w:val="0"/>
      <w:marRight w:val="0"/>
      <w:marTop w:val="0"/>
      <w:marBottom w:val="0"/>
      <w:divBdr>
        <w:top w:val="none" w:sz="0" w:space="0" w:color="auto"/>
        <w:left w:val="none" w:sz="0" w:space="0" w:color="auto"/>
        <w:bottom w:val="none" w:sz="0" w:space="0" w:color="auto"/>
        <w:right w:val="none" w:sz="0" w:space="0" w:color="auto"/>
      </w:divBdr>
    </w:div>
    <w:div w:id="1966621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editiegeluk.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1315</Words>
  <Characters>7237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cp:revision>
  <dcterms:created xsi:type="dcterms:W3CDTF">2023-06-02T12:59:00Z</dcterms:created>
  <dcterms:modified xsi:type="dcterms:W3CDTF">2023-06-07T11:37:00Z</dcterms:modified>
</cp:coreProperties>
</file>